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БЕРГУЛЬСКОГО СЕЛЬСОВЕТА</w:t>
      </w: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4112" w:rsidRDefault="00304112" w:rsidP="0030411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22.01.2018                          с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ергуль                                    № 7</w:t>
      </w: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4112" w:rsidRDefault="00304112" w:rsidP="00304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4112" w:rsidRPr="00304112" w:rsidRDefault="00304112" w:rsidP="00304112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04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увеличении (индексации) фондов оплаты труда работников муниципальных учреждений, на которых не распространяются  Указы Президента Российской Федерации от 07.05.2012 № 597  «О мероприятиях по реализации государственной политики», от 01.06.2012 № 761 «О Национальной стратегии действий в интересах детей на 2012-2017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родителей».</w:t>
      </w:r>
      <w:proofErr w:type="gramEnd"/>
    </w:p>
    <w:p w:rsidR="00304112" w:rsidRDefault="00304112" w:rsidP="003041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04112" w:rsidRDefault="00304112" w:rsidP="0030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1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041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112">
        <w:rPr>
          <w:rFonts w:ascii="Times New Roman" w:hAnsi="Times New Roman"/>
          <w:sz w:val="28"/>
          <w:szCs w:val="28"/>
        </w:rPr>
        <w:t>соответствии со статьей 134 Трудового  кодекса Российской  Федерации,</w:t>
      </w:r>
      <w:r w:rsidRPr="0030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Правительства Новосибирской области   от</w:t>
      </w:r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27.12.2017  № 469-п «Об увеличении (индексации) фондов оплаты труда работников бюджетного сектора экономики  Новосибирской области, на которых не распространяются Указы Президента Российской Федерации от 07.05.2012 № 597 «О мероприятиях по реализации государственной политики», от 01.06.2012 № 761 «О Национальной стратегии действий в интересах детей на 2012-2017 годы», от 28.12.2012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1688 «О некоторых мерах по реализации государственной политики в сфере защиты детей-сирот и детей, оставшихся без попечения родителей» в целях обеспечения повышения заработной платы работников муниципальных  учреждений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Бергульского  сельсовета </w:t>
      </w:r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04112" w:rsidRDefault="00304112" w:rsidP="0030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04112" w:rsidRDefault="00304112" w:rsidP="0030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0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(индексировать) с 1 января 2018 года на 4 процента фонды оплаты труда работников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Бергульского  сельсовета </w:t>
      </w:r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 района  Новосибирской области, на которых не распространяются Указы Президента Российской Федерации от 07.05.2012 № 597 «О мероприятиях по реализации государственной политики», от 01.06.2012 № 761 «О Национальной стратегии действий в интересах детей на 2012-2017 годы», от 28.12.2012 № 1688 «О некоторых мерах по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государственной политики в сфере защиты детей-сирот и детей, оставшихся без попечения родителей».</w:t>
      </w:r>
    </w:p>
    <w:p w:rsidR="00304112" w:rsidRDefault="00304112" w:rsidP="0030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 постановлением  оставляю  за  собой.</w:t>
      </w:r>
    </w:p>
    <w:p w:rsidR="00304112" w:rsidRDefault="00304112" w:rsidP="00304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12" w:rsidRPr="00304112" w:rsidRDefault="00304112" w:rsidP="00304112">
      <w:pPr>
        <w:pStyle w:val="a3"/>
        <w:rPr>
          <w:rFonts w:ascii="Times New Roman" w:hAnsi="Times New Roman"/>
          <w:sz w:val="28"/>
          <w:szCs w:val="28"/>
        </w:rPr>
      </w:pPr>
      <w:r w:rsidRPr="00304112">
        <w:rPr>
          <w:rFonts w:ascii="Times New Roman" w:hAnsi="Times New Roman"/>
          <w:sz w:val="28"/>
          <w:szCs w:val="28"/>
        </w:rPr>
        <w:t>Глава  Бергульского  сельсовета</w:t>
      </w:r>
    </w:p>
    <w:p w:rsidR="00304112" w:rsidRPr="00304112" w:rsidRDefault="00304112" w:rsidP="00304112">
      <w:pPr>
        <w:pStyle w:val="a3"/>
        <w:rPr>
          <w:rFonts w:ascii="Times New Roman" w:hAnsi="Times New Roman"/>
          <w:sz w:val="28"/>
          <w:szCs w:val="28"/>
        </w:rPr>
      </w:pPr>
      <w:r w:rsidRPr="00304112">
        <w:rPr>
          <w:rFonts w:ascii="Times New Roman" w:hAnsi="Times New Roman"/>
          <w:sz w:val="28"/>
          <w:szCs w:val="28"/>
        </w:rPr>
        <w:t>Северного  района  Новосибирской  области                  И.А.Трофимов</w:t>
      </w:r>
    </w:p>
    <w:sectPr w:rsidR="00304112" w:rsidRPr="00304112" w:rsidSect="00DF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12"/>
    <w:rsid w:val="00304112"/>
    <w:rsid w:val="00A02744"/>
    <w:rsid w:val="00D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1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2018-01-23T03:58:00Z</cp:lastPrinted>
  <dcterms:created xsi:type="dcterms:W3CDTF">2018-01-23T03:49:00Z</dcterms:created>
  <dcterms:modified xsi:type="dcterms:W3CDTF">2018-01-23T04:01:00Z</dcterms:modified>
</cp:coreProperties>
</file>