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F" w:rsidRDefault="00F1767F" w:rsidP="00F1767F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1767F" w:rsidRDefault="00F1767F" w:rsidP="00F1767F">
      <w:pPr>
        <w:rPr>
          <w:b/>
          <w:sz w:val="40"/>
          <w:szCs w:val="40"/>
        </w:rPr>
      </w:pP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27.10.2017 г                                           № 32(210)</w:t>
      </w: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F1767F" w:rsidRDefault="00F1767F" w:rsidP="00F1767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1767F" w:rsidRDefault="00F1767F" w:rsidP="00F1767F"/>
    <w:p w:rsidR="00F1767F" w:rsidRDefault="00F1767F" w:rsidP="00F1767F"/>
    <w:p w:rsidR="00F1767F" w:rsidRDefault="00F1767F" w:rsidP="00F1767F"/>
    <w:p w:rsidR="005D5636" w:rsidRDefault="005D5636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Pr="009B07D4" w:rsidRDefault="00F1767F" w:rsidP="00F1767F">
      <w:pPr>
        <w:ind w:firstLine="709"/>
        <w:jc w:val="center"/>
        <w:rPr>
          <w:b/>
          <w:color w:val="76923C"/>
        </w:rPr>
      </w:pPr>
      <w:r w:rsidRPr="009B07D4">
        <w:rPr>
          <w:b/>
        </w:rPr>
        <w:lastRenderedPageBreak/>
        <w:t>Статья посвящена году Экологии в Российской Федерации</w:t>
      </w:r>
    </w:p>
    <w:p w:rsidR="00F1767F" w:rsidRDefault="00F1767F" w:rsidP="00F1767F">
      <w:pPr>
        <w:jc w:val="center"/>
        <w:rPr>
          <w:b/>
          <w:sz w:val="28"/>
          <w:szCs w:val="28"/>
          <w:shd w:val="clear" w:color="auto" w:fill="FFFFFF"/>
        </w:rPr>
      </w:pPr>
    </w:p>
    <w:p w:rsidR="00F1767F" w:rsidRDefault="00F1767F" w:rsidP="00F1767F">
      <w:pPr>
        <w:jc w:val="center"/>
        <w:rPr>
          <w:b/>
          <w:sz w:val="28"/>
          <w:szCs w:val="28"/>
          <w:shd w:val="clear" w:color="auto" w:fill="FFFFFF"/>
        </w:rPr>
      </w:pPr>
    </w:p>
    <w:p w:rsidR="00F1767F" w:rsidRDefault="00F1767F" w:rsidP="00F1767F">
      <w:pPr>
        <w:jc w:val="center"/>
        <w:rPr>
          <w:b/>
          <w:sz w:val="28"/>
          <w:szCs w:val="28"/>
          <w:shd w:val="clear" w:color="auto" w:fill="FFFFFF"/>
        </w:rPr>
      </w:pPr>
      <w:r w:rsidRPr="00A47A07">
        <w:rPr>
          <w:b/>
          <w:sz w:val="28"/>
          <w:szCs w:val="28"/>
          <w:shd w:val="clear" w:color="auto" w:fill="FFFFFF"/>
        </w:rPr>
        <w:t>Прокуратура разъясняет</w:t>
      </w:r>
    </w:p>
    <w:p w:rsidR="00F1767F" w:rsidRDefault="00F1767F" w:rsidP="00F1767F">
      <w:pPr>
        <w:jc w:val="center"/>
        <w:rPr>
          <w:b/>
          <w:sz w:val="28"/>
          <w:szCs w:val="28"/>
          <w:shd w:val="clear" w:color="auto" w:fill="FFFFFF"/>
        </w:rPr>
      </w:pPr>
      <w:r w:rsidRPr="00A47A07">
        <w:rPr>
          <w:b/>
          <w:sz w:val="28"/>
          <w:szCs w:val="28"/>
          <w:shd w:val="clear" w:color="auto" w:fill="FFFFFF"/>
        </w:rPr>
        <w:t xml:space="preserve"> ответственность за загрязнение окружающей среды </w:t>
      </w:r>
    </w:p>
    <w:p w:rsidR="00F1767F" w:rsidRPr="00A47A07" w:rsidRDefault="00F1767F" w:rsidP="00F1767F">
      <w:pPr>
        <w:jc w:val="center"/>
        <w:rPr>
          <w:b/>
          <w:sz w:val="28"/>
          <w:szCs w:val="28"/>
          <w:shd w:val="clear" w:color="auto" w:fill="FFFFFF"/>
        </w:rPr>
      </w:pPr>
    </w:p>
    <w:p w:rsidR="00F1767F" w:rsidRDefault="00F1767F" w:rsidP="00F1767F">
      <w:pPr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ab/>
      </w:r>
      <w:r w:rsidRPr="00A47A07">
        <w:rPr>
          <w:sz w:val="28"/>
          <w:szCs w:val="28"/>
          <w:shd w:val="clear" w:color="auto" w:fill="FFFFFF"/>
        </w:rPr>
        <w:t>Указом президента РФ № 7</w:t>
      </w:r>
      <w:r>
        <w:rPr>
          <w:sz w:val="28"/>
          <w:szCs w:val="28"/>
          <w:shd w:val="clear" w:color="auto" w:fill="FFFFFF"/>
        </w:rPr>
        <w:t xml:space="preserve"> </w:t>
      </w:r>
      <w:r w:rsidRPr="00A47A07">
        <w:rPr>
          <w:sz w:val="28"/>
          <w:szCs w:val="28"/>
          <w:shd w:val="clear" w:color="auto" w:fill="FFFFFF"/>
        </w:rPr>
        <w:t>от 05.01.2016 г. 2017 год объявлен в Российской Федерации годом экологии. Цель данного решения – привлечь внимание общества к обеспечению экологической безопасности.</w:t>
      </w:r>
    </w:p>
    <w:p w:rsidR="00F1767F" w:rsidRPr="00A47A07" w:rsidRDefault="00F1767F" w:rsidP="00F1767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A47A07">
        <w:rPr>
          <w:sz w:val="28"/>
          <w:szCs w:val="28"/>
          <w:shd w:val="clear" w:color="auto" w:fill="FFFFFF"/>
        </w:rPr>
        <w:t xml:space="preserve">Административная ответственность предусмотрена по ст. 8.2 </w:t>
      </w:r>
      <w:proofErr w:type="spellStart"/>
      <w:r w:rsidRPr="00A47A07">
        <w:rPr>
          <w:sz w:val="28"/>
          <w:szCs w:val="28"/>
          <w:shd w:val="clear" w:color="auto" w:fill="FFFFFF"/>
        </w:rPr>
        <w:t>КоАП</w:t>
      </w:r>
      <w:proofErr w:type="spellEnd"/>
      <w:r w:rsidRPr="00A47A07">
        <w:rPr>
          <w:sz w:val="28"/>
          <w:szCs w:val="28"/>
          <w:shd w:val="clear" w:color="auto" w:fill="FFFFFF"/>
        </w:rPr>
        <w:t xml:space="preserve"> РФ за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— влечет наложение административного штрафа на граждан в размере от одной тысячи до двух тысяч рублей;</w:t>
      </w:r>
      <w:proofErr w:type="gramEnd"/>
      <w:r w:rsidRPr="00A47A07">
        <w:rPr>
          <w:sz w:val="28"/>
          <w:szCs w:val="28"/>
          <w:shd w:val="clear" w:color="auto" w:fill="FFFFFF"/>
        </w:rPr>
        <w:t xml:space="preserve"> </w:t>
      </w:r>
      <w:proofErr w:type="gramStart"/>
      <w:r w:rsidRPr="00A47A07">
        <w:rPr>
          <w:sz w:val="28"/>
          <w:szCs w:val="28"/>
          <w:shd w:val="clear" w:color="auto" w:fill="FFFFFF"/>
        </w:rPr>
        <w:t xml:space="preserve">на должностных лиц — от десяти тысяч до тридцати тысяч рублей; на лиц, осуществляющих предпринимательскую деятельность без образования юридического лица, — от тридцати тысяч до пятидесяти тысяч рублей или административное приостановление деятельности на срок до девяноста суток; на юридических лиц — от ста тысяч до двухсот пятидесяти тысяч рублей или административное приостановление деятельности на срок до девяноста суток. </w:t>
      </w:r>
      <w:proofErr w:type="gramEnd"/>
    </w:p>
    <w:p w:rsidR="00F1767F" w:rsidRPr="00A47A07" w:rsidRDefault="00F1767F" w:rsidP="00F1767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A47A07">
        <w:rPr>
          <w:sz w:val="28"/>
          <w:szCs w:val="28"/>
          <w:shd w:val="clear" w:color="auto" w:fill="FFFFFF"/>
        </w:rPr>
        <w:t xml:space="preserve">Существует уголовная ответственность за загрязнение вод (ст. 250 УК РФ), атмосферы (ст. 251 УК РФ), морской среды (ст. 252 УК РФ), порчу земли (ст. 254 УК РФ). </w:t>
      </w:r>
      <w:proofErr w:type="gramEnd"/>
    </w:p>
    <w:p w:rsidR="00F1767F" w:rsidRDefault="00F1767F" w:rsidP="00F1767F">
      <w:pPr>
        <w:ind w:right="-1" w:firstLine="708"/>
        <w:jc w:val="both"/>
        <w:rPr>
          <w:sz w:val="28"/>
          <w:szCs w:val="28"/>
        </w:rPr>
      </w:pPr>
      <w:r w:rsidRPr="00A47A07">
        <w:rPr>
          <w:sz w:val="28"/>
          <w:szCs w:val="28"/>
          <w:shd w:val="clear" w:color="auto" w:fill="FFFFFF"/>
        </w:rPr>
        <w:t xml:space="preserve">Предусмотрена и гражданско-правовая ответственность. Так, согласно ст. 77 Закона РФ «Об охране окружающей среды» юридические и физические лица, причинившие вред окружающей среде путем загрязнения, нерационального использования природных ресурсов, ведущий к деградации и разрушению естественных экосистем, природных комплексов и природных ландшафтов, обязаны возместить его в полном объеме. Вред рассчитывается согласно Методике расчета вреда, причиненного почвам как объекту охраны окружающей среды вследствие нарушения природоохранного законодательства, утвержденной приказом Минприроды России от 08.07.2010 № 238, и возмещается добровольно либо по решению суда. В соответствии с </w:t>
      </w:r>
      <w:proofErr w:type="gramStart"/>
      <w:r w:rsidRPr="00A47A07">
        <w:rPr>
          <w:sz w:val="28"/>
          <w:szCs w:val="28"/>
          <w:shd w:val="clear" w:color="auto" w:fill="FFFFFF"/>
        </w:rPr>
        <w:t>ч</w:t>
      </w:r>
      <w:proofErr w:type="gramEnd"/>
      <w:r w:rsidRPr="00A47A07">
        <w:rPr>
          <w:sz w:val="28"/>
          <w:szCs w:val="28"/>
          <w:shd w:val="clear" w:color="auto" w:fill="FFFFFF"/>
        </w:rPr>
        <w:t>. 3 ст. 78 Закона «иски о компенсации вреда окружающей среде, причиненного нарушением законодательства в области охраны окружающей среды, могут быть предъявлены в течение двадцати лет».</w:t>
      </w:r>
      <w:r w:rsidRPr="00A47A0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Осуществляя прокурорский надзор за исполнением законодательства в сфере экологии в текущем году</w:t>
      </w:r>
      <w:r w:rsidRPr="00837FE7">
        <w:rPr>
          <w:sz w:val="28"/>
          <w:szCs w:val="28"/>
        </w:rPr>
        <w:t xml:space="preserve">  прокуратурой Северного района Новосибирской области с привлечением специалиста - эксперта территориального отдела Управления </w:t>
      </w:r>
      <w:proofErr w:type="spellStart"/>
      <w:r w:rsidRPr="00837FE7">
        <w:rPr>
          <w:sz w:val="28"/>
          <w:szCs w:val="28"/>
        </w:rPr>
        <w:t>Роспотребнадзора</w:t>
      </w:r>
      <w:proofErr w:type="spellEnd"/>
      <w:r w:rsidRPr="00837FE7">
        <w:rPr>
          <w:sz w:val="28"/>
          <w:szCs w:val="28"/>
        </w:rPr>
        <w:t xml:space="preserve"> по Новосибирской области в Барабинском районе проведена проверка исполнения законодательства об охране окружающей среды и природопользования в </w:t>
      </w:r>
      <w:r w:rsidRPr="00837FE7">
        <w:rPr>
          <w:sz w:val="28"/>
          <w:szCs w:val="28"/>
        </w:rPr>
        <w:lastRenderedPageBreak/>
        <w:t>деятельности ГБУЗ НСО «Северная ЦРБ», в том числе по соблюдению санитарно-эпидемиологических требований к обращению с отходами производства и</w:t>
      </w:r>
      <w:proofErr w:type="gramEnd"/>
      <w:r w:rsidRPr="00837FE7">
        <w:rPr>
          <w:sz w:val="28"/>
          <w:szCs w:val="28"/>
        </w:rPr>
        <w:t xml:space="preserve"> потребления </w:t>
      </w:r>
      <w:r w:rsidRPr="00837FE7">
        <w:rPr>
          <w:sz w:val="28"/>
          <w:szCs w:val="28"/>
          <w:lang w:val="en-US"/>
        </w:rPr>
        <w:t>I</w:t>
      </w:r>
      <w:r w:rsidRPr="00837FE7">
        <w:rPr>
          <w:sz w:val="28"/>
          <w:szCs w:val="28"/>
        </w:rPr>
        <w:t>-</w:t>
      </w:r>
      <w:r w:rsidRPr="00837FE7">
        <w:rPr>
          <w:sz w:val="28"/>
          <w:szCs w:val="28"/>
          <w:lang w:val="en-US"/>
        </w:rPr>
        <w:t>II</w:t>
      </w:r>
      <w:r w:rsidRPr="00837FE7">
        <w:rPr>
          <w:sz w:val="28"/>
          <w:szCs w:val="28"/>
        </w:rPr>
        <w:t xml:space="preserve"> класса.</w:t>
      </w:r>
      <w:r>
        <w:rPr>
          <w:sz w:val="28"/>
          <w:szCs w:val="28"/>
        </w:rPr>
        <w:t xml:space="preserve"> При проверке</w:t>
      </w:r>
      <w:r w:rsidRPr="00837FE7">
        <w:rPr>
          <w:sz w:val="28"/>
          <w:szCs w:val="28"/>
        </w:rPr>
        <w:t xml:space="preserve"> установлено, что  </w:t>
      </w:r>
      <w:r>
        <w:rPr>
          <w:sz w:val="28"/>
          <w:szCs w:val="28"/>
        </w:rPr>
        <w:t>учреждением здравоохранения</w:t>
      </w:r>
      <w:r w:rsidRPr="00837FE7">
        <w:rPr>
          <w:sz w:val="28"/>
          <w:szCs w:val="28"/>
        </w:rPr>
        <w:t xml:space="preserve"> допущено несоблюдение санитарно-эпидемиологических требований при сборе, хранении, обезвреживании и ином обращении с медицинскими отходами</w:t>
      </w:r>
      <w:r>
        <w:rPr>
          <w:sz w:val="28"/>
          <w:szCs w:val="28"/>
        </w:rPr>
        <w:t>.</w:t>
      </w:r>
    </w:p>
    <w:p w:rsidR="00F1767F" w:rsidRDefault="00F1767F" w:rsidP="00F1767F">
      <w:pPr>
        <w:ind w:left="20" w:right="-1" w:firstLine="520"/>
        <w:jc w:val="both"/>
        <w:rPr>
          <w:sz w:val="28"/>
          <w:szCs w:val="28"/>
        </w:rPr>
      </w:pPr>
      <w:r>
        <w:rPr>
          <w:sz w:val="28"/>
          <w:szCs w:val="28"/>
        </w:rPr>
        <w:t>Прокурором приняты меры прокурорского реагирования - руководителю</w:t>
      </w:r>
      <w:r w:rsidRPr="00837FE7">
        <w:rPr>
          <w:sz w:val="28"/>
          <w:szCs w:val="28"/>
        </w:rPr>
        <w:t xml:space="preserve"> ГБУЗ НСО «</w:t>
      </w:r>
      <w:proofErr w:type="gramStart"/>
      <w:r w:rsidRPr="00837FE7">
        <w:rPr>
          <w:sz w:val="28"/>
          <w:szCs w:val="28"/>
        </w:rPr>
        <w:t>Северная</w:t>
      </w:r>
      <w:proofErr w:type="gramEnd"/>
      <w:r w:rsidRPr="00837FE7">
        <w:rPr>
          <w:sz w:val="28"/>
          <w:szCs w:val="28"/>
        </w:rPr>
        <w:t xml:space="preserve"> ЦРБ»  внесено представление </w:t>
      </w:r>
      <w:r>
        <w:rPr>
          <w:sz w:val="28"/>
          <w:szCs w:val="28"/>
        </w:rPr>
        <w:t>об устранении нарушений законодательства об обращении с отходами. П</w:t>
      </w:r>
      <w:r w:rsidRPr="00837FE7">
        <w:rPr>
          <w:sz w:val="28"/>
          <w:szCs w:val="28"/>
        </w:rPr>
        <w:t xml:space="preserve">редставление рассмотрено, </w:t>
      </w:r>
      <w:r>
        <w:rPr>
          <w:sz w:val="28"/>
          <w:szCs w:val="28"/>
        </w:rPr>
        <w:t>нарушения закона устранены</w:t>
      </w:r>
      <w:r w:rsidRPr="00837FE7">
        <w:rPr>
          <w:sz w:val="28"/>
          <w:szCs w:val="28"/>
        </w:rPr>
        <w:t>, виновное должностное лицо привлечено к дисциплинарной ответственности. Также</w:t>
      </w:r>
      <w:r>
        <w:rPr>
          <w:sz w:val="28"/>
          <w:szCs w:val="28"/>
        </w:rPr>
        <w:t xml:space="preserve"> по инициативе прокурора, возбудившего </w:t>
      </w:r>
      <w:r w:rsidRPr="00837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правонарушении, предусмотренном </w:t>
      </w:r>
      <w:r w:rsidRPr="00837FE7">
        <w:rPr>
          <w:sz w:val="28"/>
          <w:szCs w:val="28"/>
        </w:rPr>
        <w:t xml:space="preserve">ст.8.2 </w:t>
      </w:r>
      <w:proofErr w:type="spellStart"/>
      <w:r w:rsidRPr="00837FE7">
        <w:rPr>
          <w:sz w:val="28"/>
          <w:szCs w:val="28"/>
        </w:rPr>
        <w:t>КоАП</w:t>
      </w:r>
      <w:proofErr w:type="spellEnd"/>
      <w:r w:rsidRPr="00837FE7">
        <w:rPr>
          <w:sz w:val="28"/>
          <w:szCs w:val="28"/>
        </w:rPr>
        <w:t xml:space="preserve"> РФ</w:t>
      </w:r>
      <w:r>
        <w:rPr>
          <w:sz w:val="28"/>
          <w:szCs w:val="28"/>
        </w:rPr>
        <w:t>, должностное лицо</w:t>
      </w:r>
      <w:r w:rsidRPr="00837FE7">
        <w:rPr>
          <w:sz w:val="28"/>
          <w:szCs w:val="28"/>
        </w:rPr>
        <w:t xml:space="preserve"> ГБУЗ НСО «Северная ЦРБ»  </w:t>
      </w:r>
      <w:r>
        <w:rPr>
          <w:sz w:val="28"/>
          <w:szCs w:val="28"/>
        </w:rPr>
        <w:t>привлечено к административной ответственности к наказанию в виде штрафа в размере 10 000 рублей</w:t>
      </w:r>
      <w:r w:rsidRPr="00837FE7">
        <w:rPr>
          <w:sz w:val="28"/>
          <w:szCs w:val="28"/>
        </w:rPr>
        <w:t>.</w:t>
      </w:r>
    </w:p>
    <w:p w:rsidR="00F1767F" w:rsidRPr="00837FE7" w:rsidRDefault="00F1767F" w:rsidP="00F17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привлечением </w:t>
      </w:r>
      <w:r w:rsidRPr="00A22006">
        <w:rPr>
          <w:sz w:val="28"/>
          <w:szCs w:val="28"/>
        </w:rPr>
        <w:t>специалисто</w:t>
      </w:r>
      <w:r>
        <w:rPr>
          <w:sz w:val="28"/>
          <w:szCs w:val="28"/>
        </w:rPr>
        <w:t>в</w:t>
      </w:r>
      <w:r w:rsidRPr="00A22006">
        <w:rPr>
          <w:sz w:val="28"/>
          <w:szCs w:val="28"/>
        </w:rPr>
        <w:t xml:space="preserve"> ГБУ НСО «Управление ветеринарии Северного района Новосибирской области, Управления </w:t>
      </w:r>
      <w:proofErr w:type="spellStart"/>
      <w:r w:rsidRPr="00A22006">
        <w:rPr>
          <w:sz w:val="28"/>
          <w:szCs w:val="28"/>
        </w:rPr>
        <w:t>Роспотребнадзора</w:t>
      </w:r>
      <w:proofErr w:type="spellEnd"/>
      <w:r w:rsidRPr="00A22006">
        <w:rPr>
          <w:sz w:val="28"/>
          <w:szCs w:val="28"/>
        </w:rPr>
        <w:t xml:space="preserve"> по Новосибирской области </w:t>
      </w:r>
      <w:proofErr w:type="gramStart"/>
      <w:r w:rsidRPr="00A22006">
        <w:rPr>
          <w:sz w:val="28"/>
          <w:szCs w:val="28"/>
        </w:rPr>
        <w:t>в</w:t>
      </w:r>
      <w:proofErr w:type="gramEnd"/>
      <w:r w:rsidRPr="00A22006">
        <w:rPr>
          <w:sz w:val="28"/>
          <w:szCs w:val="28"/>
        </w:rPr>
        <w:t xml:space="preserve"> </w:t>
      </w:r>
      <w:proofErr w:type="gramStart"/>
      <w:r w:rsidRPr="00A22006">
        <w:rPr>
          <w:sz w:val="28"/>
          <w:szCs w:val="28"/>
        </w:rPr>
        <w:t>Барабинском</w:t>
      </w:r>
      <w:proofErr w:type="gramEnd"/>
      <w:r w:rsidRPr="00A22006">
        <w:rPr>
          <w:sz w:val="28"/>
          <w:szCs w:val="28"/>
        </w:rPr>
        <w:t xml:space="preserve"> района  проведен</w:t>
      </w:r>
      <w:r>
        <w:rPr>
          <w:sz w:val="28"/>
          <w:szCs w:val="28"/>
        </w:rPr>
        <w:t>ы</w:t>
      </w:r>
      <w:r w:rsidRPr="00A2200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A22006">
        <w:rPr>
          <w:sz w:val="28"/>
          <w:szCs w:val="28"/>
        </w:rPr>
        <w:t xml:space="preserve"> исполнения ООО «Борьба за мир»</w:t>
      </w:r>
      <w:r>
        <w:rPr>
          <w:sz w:val="28"/>
          <w:szCs w:val="28"/>
        </w:rPr>
        <w:t>, СПК «</w:t>
      </w:r>
      <w:proofErr w:type="spellStart"/>
      <w:r>
        <w:rPr>
          <w:sz w:val="28"/>
          <w:szCs w:val="28"/>
        </w:rPr>
        <w:t>Останинский</w:t>
      </w:r>
      <w:proofErr w:type="spellEnd"/>
      <w:r>
        <w:rPr>
          <w:sz w:val="28"/>
          <w:szCs w:val="28"/>
        </w:rPr>
        <w:t>»</w:t>
      </w:r>
      <w:r w:rsidRPr="00A22006">
        <w:rPr>
          <w:sz w:val="28"/>
          <w:szCs w:val="28"/>
        </w:rPr>
        <w:t xml:space="preserve"> законодательства в области обращения с отходами животноводства (биологические отходы). </w:t>
      </w:r>
      <w:r>
        <w:rPr>
          <w:sz w:val="28"/>
          <w:szCs w:val="28"/>
        </w:rPr>
        <w:t>Выявлены</w:t>
      </w:r>
      <w:r w:rsidRPr="00A22006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A22006">
        <w:rPr>
          <w:sz w:val="28"/>
          <w:szCs w:val="28"/>
        </w:rPr>
        <w:t xml:space="preserve"> п.1.3 «Ветеринарно-санитарных правил сбора, утилизации   и   уничтожения   биологических    отходов»</w:t>
      </w:r>
      <w:r>
        <w:rPr>
          <w:sz w:val="28"/>
          <w:szCs w:val="28"/>
        </w:rPr>
        <w:t xml:space="preserve">, так как руководителями данных организаций требования по обращению к ветеринарным специалистам </w:t>
      </w:r>
      <w:r w:rsidRPr="00A22006">
        <w:rPr>
          <w:sz w:val="28"/>
          <w:szCs w:val="28"/>
        </w:rPr>
        <w:t xml:space="preserve"> для установления диагноза, патологоанатомического вскрытия и определения порядка утилизации би</w:t>
      </w:r>
      <w:r>
        <w:rPr>
          <w:sz w:val="28"/>
          <w:szCs w:val="28"/>
        </w:rPr>
        <w:t>ологических отходов не исполнены</w:t>
      </w:r>
      <w:r w:rsidRPr="00A220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2006">
        <w:rPr>
          <w:sz w:val="28"/>
          <w:szCs w:val="28"/>
        </w:rPr>
        <w:t xml:space="preserve">В связи с выявленными нарушениями законодательства </w:t>
      </w:r>
      <w:r>
        <w:rPr>
          <w:sz w:val="28"/>
          <w:szCs w:val="28"/>
        </w:rPr>
        <w:t>руководителям организаций</w:t>
      </w:r>
      <w:r w:rsidRPr="00A2200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представления. Все акты прокурорского реагирования удовлетворены, виновные должностные лица привлечены к ответственности</w:t>
      </w:r>
      <w:r w:rsidRPr="00A22006">
        <w:rPr>
          <w:sz w:val="28"/>
          <w:szCs w:val="28"/>
        </w:rPr>
        <w:t>.</w:t>
      </w:r>
    </w:p>
    <w:p w:rsidR="00F1767F" w:rsidRDefault="00F1767F" w:rsidP="00F1767F">
      <w:pPr>
        <w:jc w:val="right"/>
      </w:pPr>
    </w:p>
    <w:p w:rsidR="00F1767F" w:rsidRDefault="00F1767F" w:rsidP="00F1767F">
      <w:pPr>
        <w:jc w:val="right"/>
      </w:pPr>
    </w:p>
    <w:p w:rsidR="00F1767F" w:rsidRDefault="00F1767F" w:rsidP="00F1767F">
      <w:pPr>
        <w:jc w:val="right"/>
      </w:pPr>
    </w:p>
    <w:p w:rsidR="00F1767F" w:rsidRPr="0099726B" w:rsidRDefault="00F1767F" w:rsidP="00F1767F">
      <w:pPr>
        <w:jc w:val="right"/>
      </w:pPr>
      <w:r w:rsidRPr="0099726B">
        <w:t xml:space="preserve">помощник прокурора </w:t>
      </w:r>
    </w:p>
    <w:p w:rsidR="00F1767F" w:rsidRDefault="00F1767F" w:rsidP="00F1767F">
      <w:pPr>
        <w:jc w:val="right"/>
      </w:pPr>
      <w:r w:rsidRPr="0099726B">
        <w:t>Северного района Новосибирской области</w:t>
      </w:r>
    </w:p>
    <w:p w:rsidR="00F1767F" w:rsidRPr="0099726B" w:rsidRDefault="00F1767F" w:rsidP="00F1767F">
      <w:pPr>
        <w:jc w:val="right"/>
      </w:pPr>
      <w:r>
        <w:t>юрист 3 класса</w:t>
      </w:r>
    </w:p>
    <w:p w:rsidR="00F1767F" w:rsidRPr="0099726B" w:rsidRDefault="00F1767F" w:rsidP="00F1767F">
      <w:pPr>
        <w:jc w:val="right"/>
      </w:pPr>
      <w:r w:rsidRPr="0099726B">
        <w:t xml:space="preserve">                                                                                                      Мамаев К</w:t>
      </w:r>
      <w:r>
        <w:t>.</w:t>
      </w:r>
      <w:r w:rsidRPr="0099726B">
        <w:t>О</w:t>
      </w:r>
      <w:r>
        <w:t>.</w:t>
      </w:r>
    </w:p>
    <w:p w:rsidR="00F1767F" w:rsidRPr="00A47A07" w:rsidRDefault="00F1767F" w:rsidP="00F1767F">
      <w:pPr>
        <w:ind w:firstLine="708"/>
        <w:jc w:val="both"/>
        <w:rPr>
          <w:sz w:val="28"/>
          <w:szCs w:val="28"/>
        </w:rPr>
      </w:pPr>
    </w:p>
    <w:p w:rsidR="00F1767F" w:rsidRDefault="00F1767F" w:rsidP="00F1767F">
      <w:pPr>
        <w:jc w:val="both"/>
      </w:pPr>
    </w:p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Pr="00F63EA8" w:rsidRDefault="00F1767F" w:rsidP="00F1767F">
      <w:pPr>
        <w:rPr>
          <w:b/>
        </w:rPr>
      </w:pPr>
      <w:r w:rsidRPr="00F63EA8">
        <w:rPr>
          <w:b/>
        </w:rPr>
        <w:lastRenderedPageBreak/>
        <w:t>Собственники имущества обязаны уплатить имущественные налоги за предыдущий год не позднее 1 декабря</w:t>
      </w:r>
    </w:p>
    <w:p w:rsidR="00F1767F" w:rsidRDefault="00F1767F" w:rsidP="00F1767F"/>
    <w:p w:rsidR="00F1767F" w:rsidRDefault="00F1767F" w:rsidP="00F1767F">
      <w:pPr>
        <w:ind w:firstLine="567"/>
        <w:jc w:val="both"/>
      </w:pPr>
      <w:r>
        <w:t xml:space="preserve">Управление Федеральной налоговой службы по Новосибирской области и Правительство Новосибирской области напоминают, что не позднее 1 декабря 2017 года физические лица - собственники имущества обязаны уплатить </w:t>
      </w:r>
      <w:r w:rsidRPr="00F63EA8">
        <w:t>земельный налог</w:t>
      </w:r>
      <w:r>
        <w:t xml:space="preserve">, </w:t>
      </w:r>
      <w:r w:rsidRPr="00F63EA8">
        <w:t>транспортный налог</w:t>
      </w:r>
      <w:r>
        <w:t xml:space="preserve"> и </w:t>
      </w:r>
      <w:r w:rsidRPr="00F63EA8">
        <w:t xml:space="preserve">налог на имущество </w:t>
      </w:r>
      <w:proofErr w:type="spellStart"/>
      <w:r w:rsidRPr="00F63EA8">
        <w:t>физическихлиц</w:t>
      </w:r>
      <w:proofErr w:type="spellEnd"/>
      <w:r>
        <w:t xml:space="preserve"> за 2016 год.</w:t>
      </w:r>
    </w:p>
    <w:p w:rsidR="00F1767F" w:rsidRPr="00F63EA8" w:rsidRDefault="00F1767F" w:rsidP="00F1767F">
      <w:pPr>
        <w:ind w:firstLine="567"/>
        <w:jc w:val="both"/>
      </w:pPr>
      <w:r w:rsidRPr="00F63EA8">
        <w:t>Имущественные налоги уплачиваются на основании налоговых уведомлений по платежным документам, сформированны</w:t>
      </w:r>
      <w:r>
        <w:t>м</w:t>
      </w:r>
      <w:r w:rsidRPr="00F63EA8">
        <w:t xml:space="preserve"> налоговыми органами.</w:t>
      </w:r>
    </w:p>
    <w:p w:rsidR="00F1767F" w:rsidRPr="00F63EA8" w:rsidRDefault="00F1767F" w:rsidP="00F1767F">
      <w:pPr>
        <w:ind w:firstLine="567"/>
        <w:jc w:val="both"/>
      </w:pPr>
      <w:r w:rsidRPr="00F63EA8">
        <w:t>Печать и рассылку налоговых уведомлений выполняет ФКУ «Налог-Сервис</w:t>
      </w:r>
      <w:proofErr w:type="gramStart"/>
      <w:r w:rsidRPr="00F63EA8">
        <w:t>»Ф</w:t>
      </w:r>
      <w:proofErr w:type="gramEnd"/>
      <w:r w:rsidRPr="00F63EA8">
        <w:t>НС России.</w:t>
      </w:r>
    </w:p>
    <w:p w:rsidR="00F1767F" w:rsidRDefault="00F1767F" w:rsidP="00F1767F">
      <w:pPr>
        <w:ind w:firstLine="567"/>
        <w:jc w:val="both"/>
      </w:pPr>
      <w:r w:rsidRPr="004155D0"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F1767F" w:rsidRPr="00F63EA8" w:rsidRDefault="00F1767F" w:rsidP="00F1767F">
      <w:pPr>
        <w:ind w:firstLine="567"/>
        <w:jc w:val="both"/>
      </w:pPr>
      <w:r w:rsidRPr="00F63EA8">
        <w:t>Налоговое уведомление не направляется, если исчисленная сумма налогов менее 100 рублей и не истекли три года с налогового периода</w:t>
      </w:r>
      <w:r>
        <w:t>, за который исчислены налоги</w:t>
      </w:r>
      <w:r w:rsidRPr="00F63EA8">
        <w:t>.</w:t>
      </w:r>
    </w:p>
    <w:p w:rsidR="00F1767F" w:rsidRPr="00C93C2A" w:rsidRDefault="00F1767F" w:rsidP="00F1767F">
      <w:pPr>
        <w:ind w:firstLine="567"/>
        <w:jc w:val="both"/>
      </w:pPr>
      <w:r w:rsidRPr="00C93C2A">
        <w:t>Собственники объектов имущества, в отношении которых ни разу не исчислял</w:t>
      </w:r>
      <w:r>
        <w:t>ись</w:t>
      </w:r>
      <w:r w:rsidRPr="00C93C2A">
        <w:t xml:space="preserve"> и не уплачивал</w:t>
      </w:r>
      <w:r>
        <w:t>ись</w:t>
      </w:r>
      <w:r w:rsidRPr="00C93C2A">
        <w:t xml:space="preserve"> налог</w:t>
      </w:r>
      <w:r>
        <w:t>и</w:t>
      </w:r>
      <w:r w:rsidRPr="00C93C2A">
        <w:t xml:space="preserve"> (если это не связано с предоставлением налоговых льгот), обязаны до 31 декабря уведомить налогов</w:t>
      </w:r>
      <w:r>
        <w:t>ую инспекцию</w:t>
      </w:r>
      <w:r w:rsidRPr="00C93C2A">
        <w:t xml:space="preserve"> о каждом таком объекте.</w:t>
      </w:r>
    </w:p>
    <w:p w:rsidR="00F1767F" w:rsidRDefault="00F1767F" w:rsidP="00F1767F">
      <w:pPr>
        <w:ind w:firstLine="567"/>
        <w:jc w:val="both"/>
      </w:pPr>
      <w:r w:rsidRPr="00C93C2A">
        <w:t>Уточнить информацию</w:t>
      </w:r>
      <w:r>
        <w:t xml:space="preserve"> по имущественным налогам</w:t>
      </w:r>
      <w:r w:rsidRPr="00C93C2A">
        <w:t xml:space="preserve"> можно на сайте ФНС России </w:t>
      </w:r>
      <w:r w:rsidRPr="0074697A">
        <w:rPr>
          <w:lang w:val="en-US"/>
        </w:rPr>
        <w:t>www</w:t>
      </w:r>
      <w:r w:rsidRPr="0074697A">
        <w:t>.</w:t>
      </w:r>
      <w:proofErr w:type="spellStart"/>
      <w:r w:rsidRPr="0074697A">
        <w:rPr>
          <w:lang w:val="en-US"/>
        </w:rPr>
        <w:t>nalog</w:t>
      </w:r>
      <w:proofErr w:type="spellEnd"/>
      <w:r w:rsidRPr="0074697A">
        <w:t>.</w:t>
      </w:r>
      <w:proofErr w:type="spellStart"/>
      <w:r w:rsidRPr="0074697A">
        <w:rPr>
          <w:lang w:val="en-US"/>
        </w:rPr>
        <w:t>ru</w:t>
      </w:r>
      <w:proofErr w:type="spellEnd"/>
      <w:r w:rsidRPr="00C93C2A">
        <w:t>с помощью электронных сервисов «Калькулятор земельного налога и налога на имущество физических лиц»</w:t>
      </w:r>
      <w:proofErr w:type="gramStart"/>
      <w:r w:rsidRPr="00C93C2A">
        <w:t>,«</w:t>
      </w:r>
      <w:proofErr w:type="gramEnd"/>
      <w:r w:rsidRPr="00C93C2A">
        <w:t>Калькулятор транспортного налога</w:t>
      </w:r>
      <w:r>
        <w:t xml:space="preserve"> ФЛ</w:t>
      </w:r>
      <w:r w:rsidRPr="00C93C2A">
        <w:t>»</w:t>
      </w:r>
      <w:r>
        <w:t>,</w:t>
      </w:r>
      <w:r w:rsidRPr="00C93C2A">
        <w:t>«Справочная информация о ставках и льготах по имущественным налогам».</w:t>
      </w:r>
      <w:r>
        <w:t xml:space="preserve">Льготы </w:t>
      </w:r>
      <w:bookmarkStart w:id="0" w:name="_GoBack"/>
      <w:bookmarkEnd w:id="0"/>
      <w:r>
        <w:t>предоставляются по заявлению налогоплательщика.</w:t>
      </w:r>
    </w:p>
    <w:p w:rsidR="00F1767F" w:rsidRPr="00F63EA8" w:rsidRDefault="00F1767F" w:rsidP="00F1767F">
      <w:pPr>
        <w:ind w:firstLine="567"/>
        <w:jc w:val="both"/>
      </w:pPr>
      <w:r w:rsidRPr="00F63EA8">
        <w:t xml:space="preserve">Узнать номер, адрес и реквизиты </w:t>
      </w:r>
      <w:r>
        <w:t xml:space="preserve">налоговой </w:t>
      </w:r>
      <w:r w:rsidRPr="00F63EA8">
        <w:t xml:space="preserve">инспекции можно на сайте </w:t>
      </w:r>
      <w:r>
        <w:t>ФНС России</w:t>
      </w:r>
      <w:r w:rsidRPr="00F63EA8">
        <w:t xml:space="preserve"> в разделе «Контакты и обращения»</w:t>
      </w:r>
      <w:r>
        <w:t xml:space="preserve">, а также </w:t>
      </w:r>
      <w:r w:rsidRPr="00F63EA8">
        <w:t>в разделе «Электронные сервисы</w:t>
      </w:r>
      <w:proofErr w:type="gramStart"/>
      <w:r w:rsidRPr="00F63EA8">
        <w:t>»с</w:t>
      </w:r>
      <w:proofErr w:type="gramEnd"/>
      <w:r w:rsidRPr="00F63EA8">
        <w:t xml:space="preserve"> помощью сервиса «Адрес и платежные реквизиты Вашей инспекции».</w:t>
      </w:r>
    </w:p>
    <w:p w:rsidR="00F1767F" w:rsidRPr="00F63EA8" w:rsidRDefault="00F1767F" w:rsidP="00F1767F">
      <w:pPr>
        <w:ind w:firstLine="567"/>
        <w:jc w:val="both"/>
      </w:pPr>
      <w: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</w:t>
      </w:r>
      <w:r w:rsidRPr="00F63EA8">
        <w:t>«Личный кабинет налогоплательщика для физических лиц»</w:t>
      </w:r>
      <w:r>
        <w:t>. Чтобы получить доступ к сервису, н</w:t>
      </w:r>
      <w:r w:rsidRPr="00F63EA8">
        <w:t xml:space="preserve">еобходимо лично обратиться в любую </w:t>
      </w:r>
      <w:r>
        <w:t xml:space="preserve">налоговую </w:t>
      </w:r>
      <w:r w:rsidRPr="00F63EA8">
        <w:t xml:space="preserve">инспекцию (кроме </w:t>
      </w:r>
      <w:proofErr w:type="gramStart"/>
      <w:r w:rsidRPr="00F63EA8">
        <w:t>специализированных</w:t>
      </w:r>
      <w:proofErr w:type="gramEnd"/>
      <w:r w:rsidRPr="00F63EA8">
        <w:t>) независимо от места постановки на учет. При себе иметь документ, удостоверяющий личность.</w:t>
      </w:r>
      <w:r>
        <w:t xml:space="preserve"> По заявлению налогоплательщику выдается Регистрационная</w:t>
      </w:r>
      <w:r w:rsidRPr="00F63EA8">
        <w:t xml:space="preserve"> кар</w:t>
      </w:r>
      <w:r>
        <w:t>та</w:t>
      </w:r>
      <w:r w:rsidRPr="00F63EA8">
        <w:t xml:space="preserve"> с реквизитами доступа к сервису – логином (ИНН) и первичным паролем. После активации </w:t>
      </w:r>
      <w:r>
        <w:t>«личного кабинета</w:t>
      </w:r>
      <w:proofErr w:type="gramStart"/>
      <w:r>
        <w:t>»н</w:t>
      </w:r>
      <w:proofErr w:type="gramEnd"/>
      <w:r>
        <w:t xml:space="preserve">еобходимо </w:t>
      </w:r>
      <w:r w:rsidRPr="00F63EA8">
        <w:t>сменит</w:t>
      </w:r>
      <w:r>
        <w:t>ь</w:t>
      </w:r>
      <w:r w:rsidRPr="00F63EA8">
        <w:t xml:space="preserve"> пароль</w:t>
      </w:r>
      <w:r>
        <w:t>.</w:t>
      </w:r>
    </w:p>
    <w:p w:rsidR="00F1767F" w:rsidRPr="00F63EA8" w:rsidRDefault="00F1767F" w:rsidP="00F1767F">
      <w:pPr>
        <w:ind w:firstLine="567"/>
        <w:jc w:val="both"/>
      </w:pPr>
      <w:r w:rsidRPr="00F63EA8">
        <w:t xml:space="preserve">Зарегистрироваться в сервисе можно также </w:t>
      </w:r>
      <w:proofErr w:type="spellStart"/>
      <w:r w:rsidRPr="00F63EA8">
        <w:t>онлайн</w:t>
      </w:r>
      <w:proofErr w:type="spellEnd"/>
      <w:r w:rsidRPr="00F63EA8">
        <w:t xml:space="preserve">– </w:t>
      </w:r>
      <w:proofErr w:type="gramStart"/>
      <w:r w:rsidRPr="00F63EA8">
        <w:t>пр</w:t>
      </w:r>
      <w:proofErr w:type="gramEnd"/>
      <w:r w:rsidRPr="00F63EA8">
        <w:t xml:space="preserve">и наличии усиленной квалифицированной электронной подписи или учетной записи Единого портала </w:t>
      </w:r>
      <w:proofErr w:type="spellStart"/>
      <w:r w:rsidRPr="00F63EA8">
        <w:t>госуслуг</w:t>
      </w:r>
      <w:proofErr w:type="spellEnd"/>
      <w:r w:rsidRPr="00F63EA8">
        <w:t>.</w:t>
      </w:r>
    </w:p>
    <w:p w:rsidR="00F1767F" w:rsidRPr="00F63EA8" w:rsidRDefault="00F1767F" w:rsidP="00F1767F">
      <w:pPr>
        <w:ind w:firstLine="567"/>
        <w:jc w:val="both"/>
      </w:pPr>
      <w:r w:rsidRPr="00F63EA8">
        <w:t xml:space="preserve">Налоги </w:t>
      </w:r>
      <w:r>
        <w:t xml:space="preserve">можно уплатить </w:t>
      </w:r>
      <w:r w:rsidRPr="00F63EA8">
        <w:t>через кассы и терминалы кредитных учреждений</w:t>
      </w:r>
      <w:r>
        <w:t>, в офисах ФГУП «Почта России», а также</w:t>
      </w:r>
      <w:r w:rsidRPr="00F63EA8">
        <w:t xml:space="preserve">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F1767F" w:rsidRPr="00F63EA8" w:rsidRDefault="00F1767F" w:rsidP="00F1767F">
      <w:pPr>
        <w:ind w:firstLine="567"/>
        <w:jc w:val="both"/>
      </w:pPr>
      <w:r>
        <w:t xml:space="preserve">Имущественные налоги </w:t>
      </w:r>
      <w:r w:rsidRPr="00F63EA8">
        <w:t>целиком остаются в регионе, формируют региональный бюджет и местные бюджеты</w:t>
      </w:r>
      <w:r>
        <w:t xml:space="preserve"> и</w:t>
      </w:r>
      <w:r w:rsidRPr="00F63EA8">
        <w:t xml:space="preserve"> являются основой для реализации социальных программ</w:t>
      </w:r>
      <w:r>
        <w:t>.</w:t>
      </w:r>
    </w:p>
    <w:p w:rsidR="00F1767F" w:rsidRDefault="00F1767F" w:rsidP="00F1767F">
      <w:pPr>
        <w:ind w:firstLine="567"/>
        <w:jc w:val="both"/>
      </w:pPr>
    </w:p>
    <w:p w:rsidR="00F1767F" w:rsidRDefault="00F1767F" w:rsidP="00F1767F">
      <w:pPr>
        <w:ind w:firstLine="567"/>
        <w:jc w:val="both"/>
      </w:pPr>
      <w:r w:rsidRPr="00F63EA8">
        <w:t>Телефон для справок 8-800-222-22-22 (звонок бесплатный).</w:t>
      </w:r>
    </w:p>
    <w:p w:rsidR="00F1767F" w:rsidRDefault="00F1767F" w:rsidP="00F1767F">
      <w:pPr>
        <w:ind w:firstLine="567"/>
        <w:jc w:val="both"/>
      </w:pPr>
    </w:p>
    <w:p w:rsidR="00F1767F" w:rsidRDefault="00F1767F" w:rsidP="00F1767F">
      <w:pPr>
        <w:ind w:firstLine="567"/>
        <w:jc w:val="both"/>
      </w:pPr>
    </w:p>
    <w:p w:rsidR="00F1767F" w:rsidRDefault="00F1767F" w:rsidP="00F1767F">
      <w:pPr>
        <w:ind w:firstLine="567"/>
        <w:jc w:val="both"/>
      </w:pPr>
    </w:p>
    <w:p w:rsidR="00F1767F" w:rsidRDefault="00F1767F" w:rsidP="00F1767F">
      <w:pPr>
        <w:ind w:firstLine="567"/>
        <w:jc w:val="both"/>
      </w:pPr>
    </w:p>
    <w:p w:rsidR="00F1767F" w:rsidRPr="00F63EA8" w:rsidRDefault="00F1767F" w:rsidP="00F1767F">
      <w:pPr>
        <w:ind w:firstLine="567"/>
        <w:jc w:val="both"/>
      </w:pPr>
    </w:p>
    <w:p w:rsidR="00F1767F" w:rsidRDefault="00F1767F"/>
    <w:p w:rsidR="00F1767F" w:rsidRDefault="00F1767F"/>
    <w:p w:rsidR="00F1767F" w:rsidRDefault="00F1767F"/>
    <w:p w:rsidR="00F1767F" w:rsidRDefault="00F1767F" w:rsidP="00F176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                        СЕВЕРНОГО РАЙОНА</w:t>
      </w:r>
    </w:p>
    <w:p w:rsidR="00F1767F" w:rsidRDefault="00F1767F" w:rsidP="00F1767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Default="00F1767F" w:rsidP="00F176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767F" w:rsidRDefault="00F1767F" w:rsidP="00F1767F">
      <w:pPr>
        <w:rPr>
          <w:sz w:val="28"/>
          <w:szCs w:val="28"/>
        </w:rPr>
      </w:pPr>
      <w:r>
        <w:rPr>
          <w:sz w:val="28"/>
          <w:szCs w:val="28"/>
        </w:rPr>
        <w:t>19.10.2017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</w:t>
      </w: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Pr="008E66C6" w:rsidRDefault="00F1767F" w:rsidP="00F1767F">
      <w:pPr>
        <w:jc w:val="center"/>
        <w:rPr>
          <w:b/>
          <w:sz w:val="28"/>
          <w:szCs w:val="28"/>
        </w:rPr>
      </w:pPr>
      <w:r w:rsidRPr="008E66C6">
        <w:rPr>
          <w:b/>
          <w:sz w:val="28"/>
          <w:szCs w:val="28"/>
        </w:rPr>
        <w:t>О Порядке формирования и ведения реестра источников доходов местного бюджета</w:t>
      </w:r>
      <w:r>
        <w:rPr>
          <w:b/>
          <w:sz w:val="28"/>
          <w:szCs w:val="28"/>
        </w:rPr>
        <w:t xml:space="preserve"> Бергульского сельсовета</w:t>
      </w:r>
      <w:r w:rsidRPr="008E66C6">
        <w:rPr>
          <w:b/>
          <w:sz w:val="28"/>
          <w:szCs w:val="28"/>
        </w:rPr>
        <w:t xml:space="preserve"> Северного района Новосибирской области</w:t>
      </w:r>
    </w:p>
    <w:p w:rsidR="00F1767F" w:rsidRDefault="00F1767F" w:rsidP="00F1767F">
      <w:pPr>
        <w:ind w:firstLine="709"/>
        <w:jc w:val="center"/>
        <w:rPr>
          <w:sz w:val="28"/>
          <w:szCs w:val="28"/>
        </w:rPr>
      </w:pPr>
    </w:p>
    <w:p w:rsidR="00F1767F" w:rsidRDefault="00F1767F" w:rsidP="00F1767F">
      <w:pPr>
        <w:pStyle w:val="ConsPlusNormal"/>
        <w:ind w:firstLine="709"/>
        <w:jc w:val="both"/>
        <w:rPr>
          <w:color w:val="000000"/>
        </w:rPr>
      </w:pPr>
      <w:proofErr w:type="gramStart"/>
      <w:r>
        <w:t xml:space="preserve">В </w:t>
      </w:r>
      <w:r>
        <w:rPr>
          <w:color w:val="000000"/>
        </w:rPr>
        <w:t>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формирования и ведения перечня источников доходов Российской Федерации», администрация Бергульского сельсовета Северного района Новосибирской области </w:t>
      </w:r>
    </w:p>
    <w:p w:rsidR="00F1767F" w:rsidRPr="00431021" w:rsidRDefault="00F1767F" w:rsidP="00F1767F">
      <w:pPr>
        <w:pStyle w:val="ConsPlusNormal"/>
        <w:ind w:firstLine="709"/>
        <w:jc w:val="both"/>
        <w:rPr>
          <w:color w:val="000000"/>
        </w:rPr>
      </w:pPr>
      <w:r w:rsidRPr="00431021">
        <w:rPr>
          <w:color w:val="000000"/>
        </w:rPr>
        <w:t>ПОСТАНОВЛЯЕТ:</w:t>
      </w:r>
    </w:p>
    <w:p w:rsidR="00F1767F" w:rsidRDefault="00F1767F" w:rsidP="00F1767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 Установить Порядок формирования и ведения реестра источников доходов местного бюджета Бергульского сельсовета Северного района Новосибирской области (далее – Порядок) согласно приложению к настоящему постановлению.</w:t>
      </w:r>
    </w:p>
    <w:p w:rsidR="00F1767F" w:rsidRDefault="00F1767F" w:rsidP="00F1767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подписания, за исключением пункта 6 Порядка, и применяется к бюджетным правоотношениям, возникающим при составлении, рассмотрении, утверждении и исполнении местного бюджета Бергульского сельсовета Северного района Новосибирской области, начиная с бюджета на 2018 год и плановый период 2019 и 2020 годов.</w:t>
      </w:r>
    </w:p>
    <w:p w:rsidR="00F1767F" w:rsidRDefault="00F1767F" w:rsidP="00F1767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Пункт 6 Порядка вступает в силу с 1 января 2019 года.</w:t>
      </w:r>
    </w:p>
    <w:p w:rsidR="00F1767F" w:rsidRDefault="00F1767F" w:rsidP="00F1767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31021">
        <w:rPr>
          <w:color w:val="000000"/>
          <w:sz w:val="28"/>
          <w:szCs w:val="28"/>
        </w:rPr>
        <w:t>Контроль за</w:t>
      </w:r>
      <w:proofErr w:type="gramEnd"/>
      <w:r w:rsidRPr="00431021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 за  собой</w:t>
      </w:r>
    </w:p>
    <w:p w:rsidR="00F1767F" w:rsidRDefault="00F1767F" w:rsidP="00F17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сельсовета Северного </w:t>
      </w: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И.А.Трофимов</w:t>
      </w: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7F" w:rsidRDefault="00F1767F" w:rsidP="00F17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7F" w:rsidRDefault="00F1767F" w:rsidP="00F1767F">
      <w:pPr>
        <w:pStyle w:val="ConsPlusNormal"/>
        <w:jc w:val="right"/>
        <w:outlineLvl w:val="0"/>
        <w:rPr>
          <w:color w:val="000000"/>
        </w:rPr>
      </w:pPr>
    </w:p>
    <w:p w:rsidR="00F1767F" w:rsidRDefault="00F1767F" w:rsidP="00F1767F">
      <w:pPr>
        <w:pStyle w:val="ConsPlusNormal"/>
        <w:jc w:val="right"/>
        <w:outlineLvl w:val="0"/>
        <w:rPr>
          <w:color w:val="000000"/>
        </w:rPr>
      </w:pPr>
      <w:r>
        <w:rPr>
          <w:color w:val="000000"/>
        </w:rPr>
        <w:t>ПРИЛОЖЕНИЕ</w:t>
      </w:r>
    </w:p>
    <w:p w:rsidR="00F1767F" w:rsidRDefault="00F1767F" w:rsidP="00F1767F">
      <w:pPr>
        <w:pStyle w:val="ConsPlusNormal"/>
        <w:jc w:val="right"/>
        <w:rPr>
          <w:color w:val="000000"/>
        </w:rPr>
      </w:pPr>
      <w:r>
        <w:rPr>
          <w:color w:val="000000"/>
        </w:rPr>
        <w:t>к постановлению  администрации</w:t>
      </w:r>
    </w:p>
    <w:p w:rsidR="00F1767F" w:rsidRDefault="00F1767F" w:rsidP="00F1767F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 Бергульского сельсовета Северного</w:t>
      </w:r>
    </w:p>
    <w:p w:rsidR="00F1767F" w:rsidRDefault="00F1767F" w:rsidP="00F1767F">
      <w:pPr>
        <w:pStyle w:val="ConsPlusNormal"/>
        <w:jc w:val="right"/>
      </w:pPr>
      <w:r>
        <w:t>района Новосибирской области</w:t>
      </w:r>
    </w:p>
    <w:p w:rsidR="00F1767F" w:rsidRDefault="00F1767F" w:rsidP="00F1767F">
      <w:pPr>
        <w:pStyle w:val="ConsPlusNormal"/>
        <w:jc w:val="right"/>
      </w:pPr>
      <w:r>
        <w:t>от 19.10.2017 № 38</w:t>
      </w: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Default="00F1767F" w:rsidP="00F1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1767F" w:rsidRPr="00C16CB1" w:rsidRDefault="00F1767F" w:rsidP="00F1767F">
      <w:pPr>
        <w:jc w:val="center"/>
        <w:rPr>
          <w:b/>
          <w:sz w:val="28"/>
          <w:szCs w:val="28"/>
        </w:rPr>
      </w:pPr>
      <w:r w:rsidRPr="00C16CB1">
        <w:rPr>
          <w:b/>
          <w:sz w:val="28"/>
          <w:szCs w:val="28"/>
        </w:rPr>
        <w:t>формирования и ведения реестра источников доходов местного бюджета</w:t>
      </w:r>
      <w:r>
        <w:rPr>
          <w:b/>
          <w:sz w:val="28"/>
          <w:szCs w:val="28"/>
        </w:rPr>
        <w:t xml:space="preserve"> Бергульского  сельсовета </w:t>
      </w:r>
      <w:r w:rsidRPr="00C16CB1">
        <w:rPr>
          <w:b/>
          <w:sz w:val="28"/>
          <w:szCs w:val="28"/>
        </w:rPr>
        <w:t>Северного района Новосибирской области</w:t>
      </w:r>
    </w:p>
    <w:p w:rsidR="00F1767F" w:rsidRPr="00C16CB1" w:rsidRDefault="00F1767F" w:rsidP="00F1767F">
      <w:pPr>
        <w:jc w:val="center"/>
        <w:rPr>
          <w:b/>
          <w:sz w:val="28"/>
          <w:szCs w:val="28"/>
        </w:rPr>
      </w:pPr>
    </w:p>
    <w:p w:rsidR="00F1767F" w:rsidRDefault="00F1767F" w:rsidP="00F176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Настоящий Порядок устанавливает правила формирования и ведения   реестра источников доходов местного бюджета Бергульского сельсовета Северного района Новосибирской области (далее соответственно – реестр источников доходов местного бюджета, местный бюджет).</w:t>
      </w:r>
    </w:p>
    <w:p w:rsidR="00F1767F" w:rsidRDefault="00F1767F" w:rsidP="00F176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F1767F" w:rsidRDefault="00F1767F" w:rsidP="00F176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Бергульского сельсовета Северного района Новосибирской области о местном бюджете Бергульского  сельсовета Северного района Новосибирской области на очередной финансовый год и плановый период (далее – решение о местном бюджете) по источникам доходов местного бюджета и соответствующим им</w:t>
      </w:r>
      <w:proofErr w:type="gramEnd"/>
      <w:r>
        <w:rPr>
          <w:color w:val="000000"/>
          <w:sz w:val="28"/>
          <w:szCs w:val="28"/>
        </w:rPr>
        <w:t xml:space="preserve"> группам источников доходов бюджетов, включенным в перечень источников доходов Российской Федерации, и соответствующим им платежам.</w:t>
      </w:r>
    </w:p>
    <w:p w:rsidR="00F1767F" w:rsidRDefault="00F1767F" w:rsidP="00F176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BB8"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>Реестр</w:t>
      </w:r>
      <w:r>
        <w:rPr>
          <w:sz w:val="28"/>
          <w:szCs w:val="28"/>
        </w:rPr>
        <w:t xml:space="preserve"> источников доходов местного бюджета ведется на государственном языке Российской Федерации.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Реестр источников доходов местного бюджета формируется и ведется администрацией Бергульского сельсовета Северного района Новосибирской области (далее – администрация) в </w:t>
      </w:r>
      <w:proofErr w:type="gramStart"/>
      <w:r>
        <w:rPr>
          <w:color w:val="000000"/>
          <w:sz w:val="28"/>
          <w:szCs w:val="28"/>
        </w:rPr>
        <w:t>электронном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видепо</w:t>
      </w:r>
      <w:proofErr w:type="spellEnd"/>
      <w:r>
        <w:rPr>
          <w:color w:val="000000"/>
          <w:sz w:val="28"/>
          <w:szCs w:val="28"/>
        </w:rPr>
        <w:t xml:space="preserve"> форме согласно приложению к настоящему Порядку.</w:t>
      </w:r>
    </w:p>
    <w:p w:rsidR="00F1767F" w:rsidRDefault="00F1767F" w:rsidP="00F17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 В реестр источников доходов местного бюджета в отношении каждого источника </w:t>
      </w:r>
      <w:r>
        <w:rPr>
          <w:color w:val="000000"/>
          <w:sz w:val="28"/>
          <w:szCs w:val="28"/>
        </w:rPr>
        <w:t>дохода местного бюджета включается следующая информация:</w:t>
      </w:r>
    </w:p>
    <w:p w:rsidR="00F1767F" w:rsidRDefault="00F1767F" w:rsidP="00F17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наименование источника</w:t>
      </w:r>
      <w:r>
        <w:rPr>
          <w:sz w:val="28"/>
          <w:szCs w:val="28"/>
        </w:rPr>
        <w:t xml:space="preserve"> дохода бюджета;</w:t>
      </w:r>
    </w:p>
    <w:p w:rsidR="00F1767F" w:rsidRDefault="00F1767F" w:rsidP="00F17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 код (коды) классификации доходов бюджета, соответствующий источнику дохода бюджета, и идентификационный код источника дохода бюджета по </w:t>
      </w:r>
      <w:r>
        <w:rPr>
          <w:color w:val="000000"/>
          <w:sz w:val="28"/>
          <w:szCs w:val="28"/>
        </w:rPr>
        <w:t>перечню источников доходов Российской Федерации;</w:t>
      </w:r>
    </w:p>
    <w:p w:rsidR="00F1767F" w:rsidRDefault="00F1767F" w:rsidP="00F17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наименование группы источников доходов бюджетов, </w:t>
      </w:r>
      <w:proofErr w:type="spellStart"/>
      <w:r>
        <w:rPr>
          <w:color w:val="000000"/>
          <w:sz w:val="28"/>
          <w:szCs w:val="28"/>
        </w:rPr>
        <w:t>вкоторую</w:t>
      </w:r>
      <w:proofErr w:type="spellEnd"/>
      <w:r>
        <w:rPr>
          <w:color w:val="000000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F1767F" w:rsidRDefault="00F1767F" w:rsidP="00F1767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местном бюджете;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F1767F" w:rsidRDefault="00F1767F" w:rsidP="00F1767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показатели кассовых поступлений по коду классификации доходов бюджета, соответствующему источнику дохода бюджета;</w:t>
      </w:r>
    </w:p>
    <w:p w:rsidR="00F1767F" w:rsidRDefault="00F1767F" w:rsidP="00F1767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местном бюджете.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В реестр источников доходов бюджетов в отношении платежей, являющихся источниками доходов бюджетов, включается следующая информация: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источника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код (коды) классификации доходов бюджета, соответствующий источнику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идентификационный код по перечню источников доходов, соответствующий источнику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информация об органах местного самоуправления, казенных учреждениях, иных организациях, осуществляющих бюджетные полномочия администраторов доходов местного бюджета, по источнику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наименование органов и организаций, осуществляющих оказание муниципальных услуг (выполнение работ), предусматривающих за их </w:t>
      </w:r>
      <w:r>
        <w:rPr>
          <w:sz w:val="28"/>
          <w:szCs w:val="28"/>
        </w:rPr>
        <w:lastRenderedPageBreak/>
        <w:t>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местного бюджета);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суммы по платежам, являющимся источником дохода бюджета, начисленные в соответствии с бухгалтерским (бюджетным) учетом главных администраторов доходов бюджета по источнику доходов бюджета;</w:t>
      </w:r>
    </w:p>
    <w:p w:rsidR="00F1767F" w:rsidRPr="00CD4BB8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суммы по платежам, являющимся источником дохода бюджета, информация о начислении которых направлена главными администраторами доходов бюджета по источнику дохода бюджета в </w:t>
      </w:r>
      <w:r w:rsidRPr="00CD4BB8">
        <w:rPr>
          <w:sz w:val="28"/>
          <w:szCs w:val="28"/>
        </w:rPr>
        <w:t>Государственную информационную систему о государственных и муниципальных платежах;</w:t>
      </w:r>
      <w:proofErr w:type="gramEnd"/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кассовые поступления от уплаты платежей, являющихся источником дохода бюджета, в соответствии с бухгалтерским (бюджетным) учетом главных администраторов доходов бюджета по источнику дохода бюджета;</w:t>
      </w:r>
    </w:p>
    <w:p w:rsidR="00F1767F" w:rsidRPr="00CD4BB8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информация об уплате платежей, являющихся источником дохода бюджета, направленная </w:t>
      </w:r>
      <w:r w:rsidRPr="00CD4BB8">
        <w:rPr>
          <w:sz w:val="28"/>
          <w:szCs w:val="28"/>
        </w:rPr>
        <w:t>в Государственную информационную систему о государственных и муниципальных платежах;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информация о количестве оказанных муниципальных услуг (выполненных работ), иных действий органов местного самоуправления, органов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F1767F" w:rsidRPr="00783ED9" w:rsidRDefault="00F1767F" w:rsidP="00F1767F">
      <w:pPr>
        <w:pStyle w:val="ConsPlusNormal"/>
        <w:tabs>
          <w:tab w:val="left" w:pos="993"/>
        </w:tabs>
        <w:ind w:firstLine="709"/>
        <w:jc w:val="both"/>
      </w:pPr>
      <w:r>
        <w:t>7</w:t>
      </w:r>
      <w:r w:rsidRPr="00783ED9">
        <w:t>. </w:t>
      </w:r>
      <w:proofErr w:type="gramStart"/>
      <w:r w:rsidRPr="00783ED9">
        <w:t xml:space="preserve">В реестрах источников доходов бюджетов также формируется консолидированная и (или) сводная информация по группам источников доходов бюджетов по показателям </w:t>
      </w:r>
      <w:r w:rsidRPr="00783ED9">
        <w:rPr>
          <w:color w:val="000000"/>
        </w:rPr>
        <w:t xml:space="preserve">прогнозов доходов бюджетов на этапах составления, утверждения и исполнения </w:t>
      </w:r>
      <w:r>
        <w:rPr>
          <w:color w:val="000000"/>
        </w:rPr>
        <w:t>р</w:t>
      </w:r>
      <w:r w:rsidRPr="00783ED9">
        <w:rPr>
          <w:color w:val="000000"/>
        </w:rPr>
        <w:t>ешения о местном бюджете, а также кассовым поступлениям</w:t>
      </w:r>
      <w:r w:rsidRPr="00783ED9">
        <w:t xml:space="preserve">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F1767F" w:rsidRDefault="00F1767F" w:rsidP="00F1767F">
      <w:pPr>
        <w:pStyle w:val="ConsPlusNormal"/>
        <w:tabs>
          <w:tab w:val="left" w:pos="993"/>
        </w:tabs>
        <w:ind w:firstLine="709"/>
        <w:jc w:val="both"/>
      </w:pPr>
      <w:r>
        <w:t xml:space="preserve">8. Информация, указанная в </w:t>
      </w:r>
      <w:hyperlink r:id="rId4" w:history="1">
        <w:r w:rsidRPr="00783ED9">
          <w:rPr>
            <w:rStyle w:val="a3"/>
            <w:color w:val="auto"/>
            <w:u w:val="none"/>
          </w:rPr>
          <w:t xml:space="preserve">подпунктах </w:t>
        </w:r>
        <w:r>
          <w:rPr>
            <w:rStyle w:val="a3"/>
            <w:color w:val="auto"/>
            <w:u w:val="none"/>
          </w:rPr>
          <w:t>1</w:t>
        </w:r>
      </w:hyperlink>
      <w:r w:rsidRPr="00783ED9">
        <w:t xml:space="preserve"> –</w:t>
      </w:r>
      <w:r>
        <w:rPr>
          <w:rStyle w:val="a3"/>
          <w:color w:val="auto"/>
          <w:u w:val="none"/>
        </w:rPr>
        <w:t>5</w:t>
      </w:r>
      <w:r>
        <w:t xml:space="preserve"> пункта 5 и </w:t>
      </w:r>
      <w:hyperlink r:id="rId5" w:history="1">
        <w:r>
          <w:rPr>
            <w:rStyle w:val="a3"/>
            <w:color w:val="auto"/>
            <w:u w:val="none"/>
          </w:rPr>
          <w:t>подпунктах 1</w:t>
        </w:r>
      </w:hyperlink>
      <w:r>
        <w:t xml:space="preserve"> – 7 пункта 6 настоящего Порядка,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системой, в которой осуществляется формирование и ведение перечня источников доходов Российской Федерации.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Информация, указанная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подпунктах 6</w:t>
        </w:r>
      </w:hyperlink>
      <w:r w:rsidRPr="00783ED9">
        <w:rPr>
          <w:sz w:val="28"/>
          <w:szCs w:val="28"/>
        </w:rPr>
        <w:t xml:space="preserve"> –</w:t>
      </w:r>
      <w:r>
        <w:rPr>
          <w:rStyle w:val="a3"/>
          <w:color w:val="auto"/>
          <w:sz w:val="28"/>
          <w:szCs w:val="28"/>
          <w:u w:val="none"/>
        </w:rPr>
        <w:t>9</w:t>
      </w:r>
      <w:r>
        <w:rPr>
          <w:sz w:val="28"/>
          <w:szCs w:val="28"/>
        </w:rPr>
        <w:t xml:space="preserve"> пункта 5 настоящего Порядка, формируется и ведется на основании прогнозов поступления доходов бюджетов.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Информация, указанная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подпунктах 9</w:t>
        </w:r>
      </w:hyperlink>
      <w:r>
        <w:rPr>
          <w:sz w:val="28"/>
          <w:szCs w:val="28"/>
        </w:rPr>
        <w:t xml:space="preserve"> и 11 пункта 6 настоящего Порядка, формируется и ведется на основании сведений Государственной информационной системы о государственных и муниципальных платежах</w:t>
      </w:r>
      <w:r>
        <w:rPr>
          <w:color w:val="000000"/>
          <w:sz w:val="28"/>
          <w:szCs w:val="28"/>
        </w:rPr>
        <w:t>, получаемых участниками процесса ведения реестров, в соответствии</w:t>
      </w:r>
      <w:r>
        <w:rPr>
          <w:sz w:val="28"/>
          <w:szCs w:val="28"/>
        </w:rPr>
        <w:t xml:space="preserve"> с установленным порядком ведения Государственной информационной системы о государственных и муниципальных платежах.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Информация, указанная в </w:t>
      </w:r>
      <w:hyperlink r:id="rId8" w:history="1">
        <w:proofErr w:type="gramStart"/>
        <w:r w:rsidRPr="00783ED9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783ED9">
        <w:rPr>
          <w:sz w:val="28"/>
          <w:szCs w:val="28"/>
        </w:rPr>
        <w:t>одпункте</w:t>
      </w:r>
      <w:r>
        <w:rPr>
          <w:sz w:val="28"/>
          <w:szCs w:val="28"/>
        </w:rPr>
        <w:t xml:space="preserve">10 пункта 5 настоящего Порядка, формируется на основании соответствующих сведений реестра </w:t>
      </w:r>
      <w:r>
        <w:rPr>
          <w:sz w:val="28"/>
          <w:szCs w:val="28"/>
        </w:rPr>
        <w:lastRenderedPageBreak/>
        <w:t>источников доходов Российской Федерации,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Федерации.</w:t>
      </w:r>
    </w:p>
    <w:p w:rsidR="00F1767F" w:rsidRDefault="00F1767F" w:rsidP="00F1767F">
      <w:pPr>
        <w:pStyle w:val="ConsPlusNormal"/>
        <w:ind w:firstLine="709"/>
        <w:jc w:val="both"/>
      </w:pPr>
      <w:r>
        <w:t>12. Администрация обеспечивает включение в реестры источников доходов бюджетов информации, указанной в пунктах 5 и 6 настоящего Порядка, в следующие сроки: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информации, указанной в </w:t>
      </w:r>
      <w:hyperlink r:id="rId9" w:history="1">
        <w:r w:rsidRPr="00783ED9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rStyle w:val="a3"/>
          <w:color w:val="auto"/>
          <w:sz w:val="28"/>
          <w:szCs w:val="28"/>
          <w:u w:val="none"/>
        </w:rPr>
        <w:t>1</w:t>
      </w:r>
      <w:r>
        <w:rPr>
          <w:sz w:val="28"/>
          <w:szCs w:val="28"/>
        </w:rPr>
        <w:t xml:space="preserve"> – 5пункта 5 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rStyle w:val="a3"/>
          <w:color w:val="auto"/>
          <w:sz w:val="28"/>
          <w:szCs w:val="28"/>
          <w:u w:val="none"/>
        </w:rPr>
        <w:t>1</w:t>
      </w:r>
      <w:r w:rsidRPr="00783ED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 пункта 6 настоящего Порядка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информации, указанной в </w:t>
      </w:r>
      <w:hyperlink r:id="rId11" w:history="1">
        <w:r w:rsidRPr="00783ED9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rStyle w:val="a3"/>
          <w:color w:val="auto"/>
          <w:sz w:val="28"/>
          <w:szCs w:val="28"/>
          <w:u w:val="none"/>
        </w:rPr>
        <w:t>7</w:t>
      </w:r>
      <w:r w:rsidRPr="00783ED9">
        <w:rPr>
          <w:sz w:val="28"/>
          <w:szCs w:val="28"/>
        </w:rPr>
        <w:t xml:space="preserve">, </w:t>
      </w:r>
      <w:r>
        <w:rPr>
          <w:sz w:val="28"/>
          <w:szCs w:val="28"/>
        </w:rPr>
        <w:t>8 и 11 пункта 5 настоящего Порядка, – не позднее 5 рабочих дней со дня принятия или внесения изменений в решение о местном бюджете и решение Совета депутатов Северного района Новосибирской области об исполнении местного бюджета Северного района Новосибирской области;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информации, указанной в подпункте 9 пункта 5 настоящего Порядка, – согласно </w:t>
      </w:r>
      <w:proofErr w:type="gramStart"/>
      <w:r>
        <w:rPr>
          <w:sz w:val="28"/>
          <w:szCs w:val="28"/>
        </w:rPr>
        <w:t>установленному</w:t>
      </w:r>
      <w:proofErr w:type="gramEnd"/>
      <w:r>
        <w:rPr>
          <w:sz w:val="28"/>
          <w:szCs w:val="28"/>
        </w:rPr>
        <w:t xml:space="preserve"> в соответствии </w:t>
      </w:r>
      <w:r>
        <w:rPr>
          <w:color w:val="000000"/>
          <w:sz w:val="28"/>
          <w:szCs w:val="28"/>
        </w:rPr>
        <w:t>с бюджетным законодательством порядком составления и ведения кассового плана исполнения местного бюджета</w:t>
      </w:r>
      <w:r>
        <w:rPr>
          <w:sz w:val="28"/>
          <w:szCs w:val="28"/>
        </w:rPr>
        <w:t>, но не позднее 10-го рабочего дня каждого месяца года;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информации, указанной в </w:t>
      </w:r>
      <w:hyperlink r:id="rId12" w:history="1">
        <w:r w:rsidRPr="00783ED9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rStyle w:val="a3"/>
          <w:color w:val="auto"/>
          <w:sz w:val="28"/>
          <w:szCs w:val="28"/>
          <w:u w:val="none"/>
        </w:rPr>
        <w:t>9</w:t>
      </w:r>
      <w:r>
        <w:rPr>
          <w:sz w:val="28"/>
          <w:szCs w:val="28"/>
        </w:rPr>
        <w:t>и 10 пункта 6 настоящего Порядка, 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F1767F" w:rsidRDefault="00F1767F" w:rsidP="00F1767F">
      <w:pPr>
        <w:pStyle w:val="ConsPlusNormal"/>
        <w:ind w:firstLine="709"/>
        <w:jc w:val="both"/>
      </w:pPr>
      <w:r>
        <w:t xml:space="preserve">5) информации, указанной в </w:t>
      </w:r>
      <w:hyperlink r:id="rId13" w:history="1">
        <w:r w:rsidRPr="00783ED9">
          <w:rPr>
            <w:rStyle w:val="a3"/>
            <w:color w:val="auto"/>
            <w:u w:val="none"/>
          </w:rPr>
          <w:t xml:space="preserve">подпункте </w:t>
        </w:r>
      </w:hyperlink>
      <w:r>
        <w:rPr>
          <w:rStyle w:val="a3"/>
          <w:color w:val="auto"/>
          <w:u w:val="none"/>
        </w:rPr>
        <w:t>6</w:t>
      </w:r>
      <w:hyperlink r:id="rId14" w:history="1">
        <w:proofErr w:type="gramStart"/>
        <w:r w:rsidRPr="00783ED9">
          <w:rPr>
            <w:rStyle w:val="a3"/>
            <w:color w:val="auto"/>
            <w:u w:val="none"/>
          </w:rPr>
          <w:t>п</w:t>
        </w:r>
        <w:proofErr w:type="gramEnd"/>
      </w:hyperlink>
      <w:r w:rsidRPr="00783ED9">
        <w:t>у</w:t>
      </w:r>
      <w:r>
        <w:t xml:space="preserve">нкта 5 настоящего Порядка, – в сроки составления проекта местного бюджета, устанавливаемые администрацией; 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информации, указанной в </w:t>
      </w:r>
      <w:hyperlink r:id="rId15" w:history="1">
        <w:r w:rsidRPr="00783ED9">
          <w:rPr>
            <w:rStyle w:val="a3"/>
            <w:color w:val="auto"/>
            <w:sz w:val="28"/>
            <w:szCs w:val="28"/>
            <w:u w:val="none"/>
          </w:rPr>
          <w:t xml:space="preserve">подпункте </w:t>
        </w:r>
      </w:hyperlink>
      <w:r>
        <w:rPr>
          <w:rStyle w:val="a3"/>
          <w:color w:val="auto"/>
          <w:sz w:val="28"/>
          <w:szCs w:val="28"/>
          <w:u w:val="none"/>
        </w:rPr>
        <w:t>12</w:t>
      </w:r>
      <w:hyperlink r:id="rId16" w:history="1">
        <w:proofErr w:type="gramStart"/>
        <w:r w:rsidRPr="00783ED9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783ED9">
        <w:rPr>
          <w:sz w:val="28"/>
          <w:szCs w:val="28"/>
        </w:rPr>
        <w:t>у</w:t>
      </w:r>
      <w:r>
        <w:rPr>
          <w:sz w:val="28"/>
          <w:szCs w:val="28"/>
        </w:rPr>
        <w:t>нкта 6 настоящего Порядка, – не позднее 5-го рабочего дня каждого месяца года;</w:t>
      </w:r>
    </w:p>
    <w:p w:rsidR="00F1767F" w:rsidRDefault="00F1767F" w:rsidP="00F1767F">
      <w:pPr>
        <w:pStyle w:val="ConsPlusNormal"/>
        <w:ind w:firstLine="709"/>
        <w:jc w:val="both"/>
      </w:pPr>
      <w:r>
        <w:t xml:space="preserve">7) информации, указанной в подпункте 10 пункта 5и </w:t>
      </w:r>
      <w:hyperlink r:id="rId17" w:history="1">
        <w:proofErr w:type="gramStart"/>
        <w:r w:rsidRPr="00783ED9">
          <w:rPr>
            <w:rStyle w:val="a3"/>
            <w:color w:val="auto"/>
            <w:u w:val="none"/>
          </w:rPr>
          <w:t>п</w:t>
        </w:r>
        <w:proofErr w:type="gramEnd"/>
      </w:hyperlink>
      <w:r w:rsidRPr="00783ED9">
        <w:t>о</w:t>
      </w:r>
      <w:r>
        <w:t xml:space="preserve">дпункте 10 пункта 6 настоящего Порядка, – в соответствии с </w:t>
      </w:r>
      <w:hyperlink r:id="rId18" w:history="1">
        <w:r w:rsidRPr="00783ED9">
          <w:rPr>
            <w:rStyle w:val="a3"/>
            <w:color w:val="auto"/>
            <w:u w:val="none"/>
          </w:rPr>
          <w:t>п</w:t>
        </w:r>
      </w:hyperlink>
      <w:r w:rsidRPr="00783ED9">
        <w:t>о</w:t>
      </w:r>
      <w:r>
        <w:t>рядком составления и ведения кассового плана исполнения местного бюджета, но не позднее 10-го рабочего дня каждого месяца года;</w:t>
      </w:r>
    </w:p>
    <w:p w:rsidR="00F1767F" w:rsidRDefault="00F1767F" w:rsidP="00F1767F">
      <w:pPr>
        <w:pStyle w:val="ConsPlusNormal"/>
        <w:tabs>
          <w:tab w:val="left" w:pos="993"/>
        </w:tabs>
        <w:ind w:firstLine="709"/>
        <w:jc w:val="both"/>
      </w:pPr>
      <w:r>
        <w:t>8) информации, указанной в подпункте 8 пункта 6 настоящего Порядка, – незамедлительно, но не позднее одного рабочего дня после осуществления начисления.</w:t>
      </w:r>
    </w:p>
    <w:p w:rsidR="00F1767F" w:rsidRDefault="00F1767F" w:rsidP="00F1767F">
      <w:pPr>
        <w:pStyle w:val="ConsPlusNormal"/>
        <w:ind w:firstLine="540"/>
        <w:jc w:val="both"/>
      </w:pPr>
      <w:r>
        <w:t>13. Администрация</w:t>
      </w:r>
      <w:r>
        <w:rPr>
          <w:color w:val="000000"/>
        </w:rPr>
        <w:t xml:space="preserve"> в целях </w:t>
      </w:r>
      <w:proofErr w:type="gramStart"/>
      <w:r>
        <w:rPr>
          <w:color w:val="000000"/>
        </w:rPr>
        <w:t>ведения реестров источников доходов бюджетов</w:t>
      </w:r>
      <w:proofErr w:type="gramEnd"/>
      <w:r>
        <w:rPr>
          <w:color w:val="000000"/>
        </w:rPr>
        <w:t xml:space="preserve"> в течение одного рабочего дня со дня представления</w:t>
      </w:r>
      <w:r>
        <w:t xml:space="preserve"> участником процесса ведения реестра информации, указанной в пунктах 5 и 6 настоящего Порядка, обеспечивает проверку:</w:t>
      </w:r>
    </w:p>
    <w:p w:rsidR="00F1767F" w:rsidRDefault="00F1767F" w:rsidP="00F1767F">
      <w:pPr>
        <w:pStyle w:val="ConsPlusNormal"/>
        <w:ind w:firstLine="540"/>
        <w:jc w:val="both"/>
      </w:pPr>
      <w:r>
        <w:t>1) наличия информации в соответствии с пунктами 5 и 6 настоящего Порядка;</w:t>
      </w:r>
    </w:p>
    <w:p w:rsidR="00F1767F" w:rsidRDefault="00F1767F" w:rsidP="00F1767F">
      <w:pPr>
        <w:pStyle w:val="ConsPlusNormal"/>
        <w:ind w:firstLine="540"/>
        <w:jc w:val="both"/>
        <w:rPr>
          <w:color w:val="000000"/>
        </w:rPr>
      </w:pPr>
      <w:r>
        <w:t xml:space="preserve">2) соответствия порядка </w:t>
      </w:r>
      <w:r>
        <w:rPr>
          <w:color w:val="000000"/>
        </w:rPr>
        <w:t xml:space="preserve">формирования информации Положению о государственной интегрированной информационной системе управления </w:t>
      </w:r>
      <w:r>
        <w:rPr>
          <w:color w:val="000000"/>
        </w:rPr>
        <w:lastRenderedPageBreak/>
        <w:t>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F1767F" w:rsidRDefault="00F1767F" w:rsidP="00F1767F">
      <w:pPr>
        <w:pStyle w:val="ConsPlusNormal"/>
        <w:ind w:firstLine="540"/>
        <w:jc w:val="both"/>
        <w:rPr>
          <w:color w:val="000000"/>
        </w:rPr>
      </w:pPr>
      <w:r>
        <w:t>14.</w:t>
      </w:r>
      <w:bookmarkStart w:id="1" w:name="Par0"/>
      <w:bookmarkEnd w:id="1"/>
      <w:r>
        <w:t xml:space="preserve"> В случае положительного результата проверки, указанной в пункте 13 настоящего Порядка, информация, представленная участником процесса ведения </w:t>
      </w:r>
      <w:r>
        <w:rPr>
          <w:color w:val="000000"/>
        </w:rPr>
        <w:t>реестров, образует следующие реестровые записи реестров источников доходов бюджетов, которым администрация присваивает уникальные номера: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части информации, указанной в </w:t>
      </w:r>
      <w:hyperlink r:id="rId19" w:history="1">
        <w:proofErr w:type="gramStart"/>
        <w:r>
          <w:rPr>
            <w:rStyle w:val="a3"/>
            <w:color w:val="000000"/>
            <w:sz w:val="28"/>
            <w:szCs w:val="28"/>
          </w:rPr>
          <w:t>п</w:t>
        </w:r>
        <w:proofErr w:type="gramEnd"/>
      </w:hyperlink>
      <w:r>
        <w:rPr>
          <w:color w:val="000000"/>
          <w:sz w:val="28"/>
          <w:szCs w:val="28"/>
        </w:rPr>
        <w:t>ункте 5 настоящего Порядка, – реестровую запись источника дохода реестров источников доходов бюджетов;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части информации, указанной в пункте 6 настоящего Порядка,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еестровую запись платежа по источнику дохода реестров источников доходов бюджетов.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участником процесса ведения </w:t>
      </w:r>
      <w:r>
        <w:rPr>
          <w:color w:val="000000"/>
          <w:sz w:val="28"/>
          <w:szCs w:val="28"/>
        </w:rPr>
        <w:t>реестров измененной</w:t>
      </w:r>
      <w:r>
        <w:rPr>
          <w:sz w:val="28"/>
          <w:szCs w:val="28"/>
        </w:rPr>
        <w:t xml:space="preserve"> информации, указанной в </w:t>
      </w:r>
      <w:hyperlink r:id="rId20" w:history="1">
        <w:proofErr w:type="gramStart"/>
        <w:r w:rsidRPr="00783ED9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783ED9">
        <w:rPr>
          <w:sz w:val="28"/>
          <w:szCs w:val="28"/>
        </w:rPr>
        <w:t xml:space="preserve">унктах </w:t>
      </w:r>
      <w:r>
        <w:rPr>
          <w:sz w:val="28"/>
          <w:szCs w:val="28"/>
        </w:rPr>
        <w:t>5</w:t>
      </w:r>
      <w:r w:rsidRPr="00783ED9">
        <w:rPr>
          <w:sz w:val="28"/>
          <w:szCs w:val="28"/>
        </w:rPr>
        <w:t xml:space="preserve"> и </w:t>
      </w:r>
      <w:r>
        <w:rPr>
          <w:sz w:val="28"/>
          <w:szCs w:val="28"/>
        </w:rPr>
        <w:t>6настоящего Порядка, ранее образованные реестровые записи обновляются.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результата проверки, указанной в </w:t>
      </w:r>
      <w:hyperlink r:id="rId21" w:anchor="Par0" w:history="1">
        <w:r w:rsidRPr="00783ED9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Pr="00783ED9">
        <w:rPr>
          <w:sz w:val="28"/>
          <w:szCs w:val="28"/>
        </w:rPr>
        <w:t>1</w:t>
      </w:r>
      <w:r>
        <w:rPr>
          <w:sz w:val="28"/>
          <w:szCs w:val="28"/>
        </w:rPr>
        <w:t xml:space="preserve">3настоящего Порядка, информация, представленная участником процесса ведения </w:t>
      </w:r>
      <w:r>
        <w:rPr>
          <w:color w:val="000000"/>
          <w:sz w:val="28"/>
          <w:szCs w:val="28"/>
        </w:rPr>
        <w:t>реестров в соответствии с пунктами 5 и 6 настоящего Порядка, не образует (не обновляет</w:t>
      </w:r>
      <w:r>
        <w:rPr>
          <w:sz w:val="28"/>
          <w:szCs w:val="28"/>
        </w:rPr>
        <w:t xml:space="preserve">) реестровые записи. В указанном случае администрация в течение не более одного рабочего дня со дня представления участником процесса </w:t>
      </w:r>
      <w:r>
        <w:rPr>
          <w:color w:val="000000"/>
          <w:sz w:val="28"/>
          <w:szCs w:val="28"/>
        </w:rPr>
        <w:t>ведения реестров информации уведомляет его об отрицательном результате проверки</w:t>
      </w:r>
      <w:r>
        <w:rPr>
          <w:sz w:val="28"/>
          <w:szCs w:val="28"/>
        </w:rPr>
        <w:t xml:space="preserve"> посредством направления протокола, содержащего сведения о выявленных несоответствиях.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указанного протокола, участник процесса ведения </w:t>
      </w:r>
      <w:r>
        <w:rPr>
          <w:color w:val="000000"/>
          <w:sz w:val="28"/>
          <w:szCs w:val="28"/>
        </w:rPr>
        <w:t>реестров в срок</w:t>
      </w:r>
      <w:r>
        <w:rPr>
          <w:sz w:val="28"/>
          <w:szCs w:val="28"/>
        </w:rPr>
        <w:t xml:space="preserve"> не более трех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Уникальный номер реестровой </w:t>
      </w:r>
      <w:proofErr w:type="gramStart"/>
      <w:r>
        <w:rPr>
          <w:sz w:val="28"/>
          <w:szCs w:val="28"/>
        </w:rPr>
        <w:t>записи источника дохода бюджета реестров источников доходов бюджетов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коды группы дохода, подгруппы дохода и элемента </w:t>
      </w:r>
      <w:proofErr w:type="gramStart"/>
      <w:r>
        <w:rPr>
          <w:sz w:val="28"/>
          <w:szCs w:val="28"/>
        </w:rPr>
        <w:t>дохода кода вида доходов бюджетов классификации доходов</w:t>
      </w:r>
      <w:proofErr w:type="gramEnd"/>
      <w:r>
        <w:rPr>
          <w:sz w:val="28"/>
          <w:szCs w:val="28"/>
        </w:rPr>
        <w:t xml:space="preserve"> бюджета, соответствующие источнику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 8, 9, 10, 11, 12, 13, 14, 15, 16, 17, 18, 19, 20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идентификационный код источника дохода бюджета в соответствии с перечнем источников доходов Российской Федерации;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разряд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>
        <w:rPr>
          <w:sz w:val="28"/>
          <w:szCs w:val="28"/>
        </w:rPr>
        <w:t xml:space="preserve"> бюджета, принимающий следующие значения: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 рамках исполнения решения</w:t>
      </w:r>
      <w:r>
        <w:rPr>
          <w:color w:val="000000"/>
          <w:sz w:val="28"/>
          <w:szCs w:val="28"/>
        </w:rPr>
        <w:t xml:space="preserve"> о местном бюджете</w:t>
      </w:r>
      <w:r>
        <w:rPr>
          <w:sz w:val="28"/>
          <w:szCs w:val="28"/>
        </w:rPr>
        <w:t>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 рамках составления и утверждения решения</w:t>
      </w:r>
      <w:r>
        <w:rPr>
          <w:color w:val="000000"/>
          <w:sz w:val="28"/>
          <w:szCs w:val="28"/>
        </w:rPr>
        <w:t xml:space="preserve"> о местном бюджете</w:t>
      </w:r>
      <w:r>
        <w:rPr>
          <w:sz w:val="28"/>
          <w:szCs w:val="28"/>
        </w:rPr>
        <w:t>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22, 23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последние две цифры </w:t>
      </w:r>
      <w:proofErr w:type="gramStart"/>
      <w:r>
        <w:rPr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решение</w:t>
      </w:r>
      <w:r>
        <w:rPr>
          <w:color w:val="000000"/>
          <w:sz w:val="28"/>
          <w:szCs w:val="28"/>
        </w:rPr>
        <w:t xml:space="preserve"> о местном бюджете</w:t>
      </w:r>
      <w:r>
        <w:rPr>
          <w:sz w:val="28"/>
          <w:szCs w:val="28"/>
        </w:rPr>
        <w:t>, в случае если 21 разряд принимает значение 0;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24, 25, 26, 27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порядковый номер </w:t>
      </w:r>
      <w:proofErr w:type="gramStart"/>
      <w:r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>
        <w:rPr>
          <w:sz w:val="28"/>
          <w:szCs w:val="28"/>
        </w:rPr>
        <w:t>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Уникальный номер реестровой записи платежа по источнику </w:t>
      </w:r>
      <w:proofErr w:type="gramStart"/>
      <w:r>
        <w:rPr>
          <w:sz w:val="28"/>
          <w:szCs w:val="28"/>
        </w:rPr>
        <w:t>дохода бюджета реестров источников доходов бюджетов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коды группы дохода, подгруппы дохода и элемента </w:t>
      </w:r>
      <w:proofErr w:type="gramStart"/>
      <w:r>
        <w:rPr>
          <w:sz w:val="28"/>
          <w:szCs w:val="28"/>
        </w:rPr>
        <w:t>дохода кода вида доходов бюджетов классификации доходов</w:t>
      </w:r>
      <w:proofErr w:type="gramEnd"/>
      <w:r>
        <w:rPr>
          <w:sz w:val="28"/>
          <w:szCs w:val="28"/>
        </w:rPr>
        <w:t xml:space="preserve"> бюджета, соответствующие источнику дохода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 8, 9, 10, 11, 12, 13, 14, 15, 16, 17, 18, 19, 20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идентификационный код источника дохода бюджета в соответствии с перечнем источников доходов Российской Федерации;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21, 22, 23, 24, 25, 26, 27, 28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уникальный код администратора доходов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разряд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платежа</w:t>
      </w:r>
      <w:proofErr w:type="gramEnd"/>
      <w:r>
        <w:rPr>
          <w:sz w:val="28"/>
          <w:szCs w:val="28"/>
        </w:rPr>
        <w:t xml:space="preserve"> по источнику дохода бюджета, реестра источников доходов бюджета, принимающий значение 1;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30, 31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последние две цифры года формирования реестровой записи платежа по источнику дохода бюджета, реестра источников доходов бюджета;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32, 33, 34, 35 разряды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порядковый номер версии реестровой записи платежа по источнику дохода бюджета, реестра источников доходов бюджета.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 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бюджете, в Совет депутатов Бергульского сельсовета Северного района Новосибирской области по форме согласно приложению к настоящему Порядку.</w:t>
      </w:r>
    </w:p>
    <w:p w:rsidR="00F1767F" w:rsidRDefault="00F1767F" w:rsidP="00F1767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18. Реестры источников доходов бюджетов хранятся</w:t>
      </w:r>
      <w:r>
        <w:rPr>
          <w:sz w:val="28"/>
          <w:szCs w:val="28"/>
        </w:rPr>
        <w:t xml:space="preserve">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F1767F" w:rsidRDefault="00F1767F"/>
    <w:p w:rsidR="00F1767F" w:rsidRDefault="00F1767F"/>
    <w:p w:rsidR="00F1767F" w:rsidRDefault="00F1767F"/>
    <w:p w:rsidR="00F1767F" w:rsidRDefault="00F1767F"/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3D560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0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6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56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D560F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D560F"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proofErr w:type="gramStart"/>
      <w:r w:rsidRPr="003D56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ергуль</w:t>
      </w:r>
      <w:r w:rsidRPr="003D56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F1767F" w:rsidRPr="003D560F" w:rsidRDefault="00F1767F" w:rsidP="00F176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7F" w:rsidRPr="003D560F" w:rsidRDefault="00F1767F" w:rsidP="00F1767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F1767F" w:rsidRPr="003D560F" w:rsidRDefault="00F1767F" w:rsidP="00F1767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F1767F" w:rsidRDefault="00F1767F" w:rsidP="00F1767F">
      <w:pPr>
        <w:ind w:firstLine="709"/>
        <w:jc w:val="center"/>
        <w:rPr>
          <w:sz w:val="28"/>
          <w:szCs w:val="28"/>
        </w:rPr>
      </w:pPr>
    </w:p>
    <w:p w:rsidR="00F1767F" w:rsidRDefault="00F1767F" w:rsidP="00F1767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sz w:val="28"/>
          <w:szCs w:val="28"/>
        </w:rPr>
        <w:t>отопителей</w:t>
      </w:r>
      <w:proofErr w:type="spellEnd"/>
      <w:r>
        <w:rPr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kern w:val="36"/>
          <w:sz w:val="28"/>
          <w:szCs w:val="28"/>
        </w:rPr>
        <w:t>О введении</w:t>
      </w:r>
      <w:proofErr w:type="gramEnd"/>
      <w:r>
        <w:rPr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767F" w:rsidRDefault="00F1767F" w:rsidP="00F17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2017 года по 15 апреля 2018 года.</w:t>
      </w:r>
    </w:p>
    <w:p w:rsidR="00F1767F" w:rsidRDefault="00F1767F" w:rsidP="00F1767F">
      <w:pPr>
        <w:ind w:firstLine="709"/>
        <w:jc w:val="both"/>
        <w:rPr>
          <w:sz w:val="28"/>
          <w:szCs w:val="28"/>
        </w:rPr>
      </w:pPr>
    </w:p>
    <w:p w:rsidR="00F1767F" w:rsidRDefault="00F1767F" w:rsidP="00F1767F">
      <w:pPr>
        <w:ind w:firstLine="709"/>
        <w:jc w:val="both"/>
        <w:rPr>
          <w:sz w:val="28"/>
          <w:szCs w:val="28"/>
        </w:rPr>
      </w:pPr>
    </w:p>
    <w:p w:rsidR="00F1767F" w:rsidRDefault="00F1767F" w:rsidP="00F1767F">
      <w:pPr>
        <w:jc w:val="both"/>
        <w:rPr>
          <w:sz w:val="28"/>
          <w:szCs w:val="28"/>
        </w:rPr>
      </w:pP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И.А.Трофимов</w:t>
      </w:r>
    </w:p>
    <w:p w:rsidR="00F1767F" w:rsidRDefault="00F1767F" w:rsidP="00F1767F">
      <w:pPr>
        <w:jc w:val="both"/>
        <w:rPr>
          <w:sz w:val="28"/>
          <w:szCs w:val="28"/>
        </w:rPr>
      </w:pPr>
    </w:p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 w:rsidP="00F1767F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 БЕРГУЛЬСКОГО СЕЛЬСОВЕТА</w:t>
      </w:r>
    </w:p>
    <w:p w:rsidR="00F1767F" w:rsidRDefault="00F1767F" w:rsidP="00F1767F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F1767F" w:rsidRDefault="00F1767F" w:rsidP="00F1767F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1767F" w:rsidRDefault="00F1767F" w:rsidP="00F1767F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767F" w:rsidRDefault="00F1767F" w:rsidP="00F1767F">
      <w:pPr>
        <w:jc w:val="center"/>
        <w:rPr>
          <w:sz w:val="28"/>
          <w:szCs w:val="28"/>
        </w:rPr>
      </w:pP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Бергуль   </w:t>
      </w:r>
    </w:p>
    <w:p w:rsidR="00F1767F" w:rsidRDefault="00F1767F" w:rsidP="00F1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27.10.2017                                                                            № 40 </w:t>
      </w:r>
    </w:p>
    <w:p w:rsidR="00F1767F" w:rsidRDefault="00F1767F" w:rsidP="00F1767F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2018 годы и  плановый период 2019 и 2020 годов</w:t>
      </w:r>
    </w:p>
    <w:p w:rsidR="00F1767F" w:rsidRDefault="00F1767F" w:rsidP="00F1767F">
      <w:pPr>
        <w:pStyle w:val="msonormalbullet2gifbullet2gifbullet1gif"/>
        <w:spacing w:after="0" w:afterAutospacing="0"/>
        <w:contextualSpacing/>
        <w:jc w:val="center"/>
        <w:rPr>
          <w:sz w:val="28"/>
          <w:szCs w:val="28"/>
        </w:rPr>
      </w:pP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Бергульского сельсовета  Северного района Новосибирской области на 2018 год и  плановый период 2019 и 2020 годов и плана социально-экономического развития администрации Бергульского сельсовета  Северного района Новосибирской области на 2018 год и плановый период 2019 и 2020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2018 год и плановый период 2019 и 2020 годов.</w:t>
      </w: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2018год и плановый период 2019 и 2020 годов при организации работы.</w:t>
      </w: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Северного района  в разделе « Поселение». </w:t>
      </w: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F1767F" w:rsidRDefault="00F1767F" w:rsidP="00F1767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</w:p>
    <w:p w:rsidR="00F1767F" w:rsidRDefault="00F1767F" w:rsidP="00F1767F">
      <w:pPr>
        <w:pStyle w:val="msonormal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F1767F" w:rsidRDefault="00F1767F" w:rsidP="00F1767F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                     </w:t>
      </w:r>
    </w:p>
    <w:p w:rsidR="00F1767F" w:rsidRDefault="00F1767F" w:rsidP="00F1767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  <w:sectPr w:rsidR="00F1767F">
          <w:pgSz w:w="11906" w:h="16838"/>
          <w:pgMar w:top="1134" w:right="851" w:bottom="1134" w:left="1701" w:header="709" w:footer="709" w:gutter="0"/>
          <w:cols w:space="720"/>
        </w:sectPr>
      </w:pPr>
    </w:p>
    <w:p w:rsidR="00F1767F" w:rsidRDefault="00F1767F" w:rsidP="00F1767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ОДОБРЕН </w:t>
      </w:r>
    </w:p>
    <w:p w:rsidR="00F1767F" w:rsidRDefault="00F1767F" w:rsidP="00F1767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F1767F" w:rsidRDefault="00F1767F" w:rsidP="00F1767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1767F" w:rsidRDefault="00F1767F" w:rsidP="00F1767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27.10.2017      №  40 </w:t>
      </w:r>
    </w:p>
    <w:p w:rsidR="00F1767F" w:rsidRDefault="00F1767F" w:rsidP="00F1767F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F1767F" w:rsidRDefault="00F1767F" w:rsidP="00F1767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F1767F" w:rsidRDefault="00F1767F" w:rsidP="00F1767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2018 год    и плановый период 2019 и 2020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F1767F" w:rsidTr="00F1767F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2016г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2017г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2018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2020</w:t>
            </w:r>
          </w:p>
        </w:tc>
      </w:tr>
      <w:tr w:rsidR="00F1767F" w:rsidTr="00F1767F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</w:tr>
      <w:tr w:rsidR="00F1767F" w:rsidTr="00F1767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</w:tr>
      <w:tr w:rsidR="00F1767F" w:rsidTr="00F1767F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1.Оборот розничной торговли, включая общественное питание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всех источников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населенных </w:t>
            </w:r>
            <w:r>
              <w:rPr>
                <w:sz w:val="28"/>
                <w:szCs w:val="28"/>
              </w:rPr>
              <w:lastRenderedPageBreak/>
              <w:t>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1767F" w:rsidTr="00F1767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7F" w:rsidRDefault="00F1767F" w:rsidP="00F176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F1767F" w:rsidRDefault="00F1767F" w:rsidP="00F1767F">
      <w:pPr>
        <w:rPr>
          <w:sz w:val="28"/>
          <w:szCs w:val="28"/>
        </w:rPr>
      </w:pPr>
    </w:p>
    <w:p w:rsidR="00F1767F" w:rsidRDefault="00F1767F" w:rsidP="00F1767F">
      <w:pPr>
        <w:jc w:val="center"/>
        <w:rPr>
          <w:b/>
          <w:sz w:val="28"/>
          <w:szCs w:val="28"/>
        </w:rPr>
      </w:pPr>
    </w:p>
    <w:p w:rsidR="00F1767F" w:rsidRDefault="00F1767F" w:rsidP="00F1767F">
      <w:pPr>
        <w:jc w:val="center"/>
        <w:rPr>
          <w:b/>
          <w:sz w:val="28"/>
          <w:szCs w:val="28"/>
        </w:rPr>
      </w:pPr>
    </w:p>
    <w:p w:rsidR="00F1767F" w:rsidRDefault="00F1767F" w:rsidP="00F1767F">
      <w:pPr>
        <w:jc w:val="center"/>
        <w:rPr>
          <w:b/>
          <w:sz w:val="28"/>
          <w:szCs w:val="28"/>
        </w:rPr>
      </w:pPr>
    </w:p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/>
    <w:p w:rsidR="00F1767F" w:rsidRDefault="00F1767F">
      <w:pPr>
        <w:sectPr w:rsidR="00F1767F" w:rsidSect="00F1767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1767F" w:rsidRDefault="00F1767F"/>
    <w:p w:rsidR="001913EB" w:rsidRPr="008425A0" w:rsidRDefault="001913EB" w:rsidP="001913EB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26- ой сессии      </w:t>
      </w:r>
      <w:r w:rsidRPr="008425A0">
        <w:rPr>
          <w:sz w:val="20"/>
          <w:szCs w:val="20"/>
        </w:rPr>
        <w:t xml:space="preserve"> </w:t>
      </w:r>
    </w:p>
    <w:p w:rsidR="001913EB" w:rsidRDefault="001913EB" w:rsidP="001913EB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1913EB" w:rsidRDefault="001913EB" w:rsidP="00191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1913EB" w:rsidRDefault="001913EB" w:rsidP="00191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1913EB" w:rsidRDefault="001913EB" w:rsidP="001913EB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1913EB" w:rsidRDefault="001913EB" w:rsidP="001913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18.10.2017 №1</w:t>
      </w:r>
    </w:p>
    <w:p w:rsidR="001913EB" w:rsidRDefault="001913EB" w:rsidP="001913EB">
      <w:pPr>
        <w:jc w:val="right"/>
        <w:rPr>
          <w:sz w:val="20"/>
          <w:szCs w:val="20"/>
        </w:rPr>
      </w:pPr>
    </w:p>
    <w:p w:rsidR="001913EB" w:rsidRPr="00DD3EBF" w:rsidRDefault="001913EB" w:rsidP="001913EB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1913EB" w:rsidRDefault="001913EB" w:rsidP="001913EB"/>
    <w:p w:rsidR="001913EB" w:rsidRPr="002C2DE1" w:rsidRDefault="001913EB" w:rsidP="001913EB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1913EB" w:rsidRDefault="001913EB" w:rsidP="001913EB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1913EB" w:rsidRDefault="001913EB" w:rsidP="001913E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1913EB" w:rsidRPr="001B2512" w:rsidRDefault="001913EB" w:rsidP="00B70CEC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506,5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1913EB" w:rsidRPr="002C2DE1" w:rsidRDefault="001913EB" w:rsidP="00B70CEC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1913EB" w:rsidRPr="002C2DE1" w:rsidRDefault="001913EB" w:rsidP="00B70CEC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1913EB" w:rsidRDefault="001913EB" w:rsidP="00B70CEC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0001060603310000110</w:t>
            </w:r>
          </w:p>
        </w:tc>
        <w:tc>
          <w:tcPr>
            <w:tcW w:w="3801" w:type="dxa"/>
          </w:tcPr>
          <w:p w:rsidR="001913EB" w:rsidRDefault="001913EB" w:rsidP="00B70CEC">
            <w: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1913EB" w:rsidRPr="002C2DE1" w:rsidRDefault="001913EB" w:rsidP="00B70CEC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23,7</w:t>
            </w:r>
          </w:p>
        </w:tc>
      </w:tr>
      <w:tr w:rsidR="001913EB" w:rsidRPr="001B2512" w:rsidTr="00B70CEC">
        <w:trPr>
          <w:trHeight w:val="2205"/>
        </w:trPr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1913EB" w:rsidRDefault="001913EB" w:rsidP="00B70CEC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1913EB" w:rsidRPr="001B2512" w:rsidTr="00B70CEC">
        <w:trPr>
          <w:trHeight w:val="720"/>
        </w:trPr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1913EB" w:rsidRPr="008220E9" w:rsidRDefault="001913EB" w:rsidP="00B70CEC">
            <w:r w:rsidRPr="008220E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220E9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lastRenderedPageBreak/>
              <w:t>188,5</w:t>
            </w:r>
          </w:p>
        </w:tc>
      </w:tr>
      <w:tr w:rsidR="001913EB" w:rsidRPr="001B2512" w:rsidTr="00B70CEC">
        <w:trPr>
          <w:trHeight w:val="1110"/>
        </w:trPr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lastRenderedPageBreak/>
              <w:t>10010302240010000110</w:t>
            </w:r>
          </w:p>
        </w:tc>
        <w:tc>
          <w:tcPr>
            <w:tcW w:w="3801" w:type="dxa"/>
          </w:tcPr>
          <w:p w:rsidR="001913EB" w:rsidRPr="008220E9" w:rsidRDefault="001913EB" w:rsidP="00B70CEC">
            <w:r w:rsidRPr="008220E9"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1913EB" w:rsidRPr="001B2512" w:rsidTr="00B70CEC">
        <w:trPr>
          <w:trHeight w:val="2310"/>
        </w:trPr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3801" w:type="dxa"/>
          </w:tcPr>
          <w:p w:rsidR="001913EB" w:rsidRPr="008220E9" w:rsidRDefault="001913EB" w:rsidP="00B70CEC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1913EB" w:rsidRPr="001B2512" w:rsidTr="00B70CEC">
        <w:trPr>
          <w:trHeight w:val="1170"/>
        </w:trPr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01" w:type="dxa"/>
          </w:tcPr>
          <w:p w:rsidR="001913EB" w:rsidRDefault="001913EB" w:rsidP="00B70CEC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-31,4</w:t>
            </w:r>
          </w:p>
        </w:tc>
      </w:tr>
      <w:tr w:rsidR="001913EB" w:rsidRPr="001B2512" w:rsidTr="00B70CEC">
        <w:trPr>
          <w:trHeight w:val="611"/>
        </w:trPr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Pr="00D27F18" w:rsidRDefault="001913EB" w:rsidP="00B70CEC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01" w:type="dxa"/>
          </w:tcPr>
          <w:p w:rsidR="001913EB" w:rsidRPr="00AA320E" w:rsidRDefault="001913EB" w:rsidP="00B70CEC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41,8</w:t>
            </w:r>
          </w:p>
          <w:p w:rsidR="001913EB" w:rsidRPr="001B2512" w:rsidRDefault="001913EB" w:rsidP="00B70CEC">
            <w:pPr>
              <w:rPr>
                <w:b/>
              </w:rPr>
            </w:pP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1913EB" w:rsidRDefault="001913EB" w:rsidP="00B70CEC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72,7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00011690050100000140</w:t>
            </w:r>
          </w:p>
        </w:tc>
        <w:tc>
          <w:tcPr>
            <w:tcW w:w="3801" w:type="dxa"/>
          </w:tcPr>
          <w:p w:rsidR="001913EB" w:rsidRDefault="001913EB" w:rsidP="00B70CEC">
            <w:r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623,4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55520215001100000</w:t>
            </w:r>
            <w:r w:rsidRPr="001B2512">
              <w:rPr>
                <w:b/>
              </w:rPr>
              <w:t>151</w:t>
            </w:r>
          </w:p>
          <w:p w:rsidR="001913EB" w:rsidRPr="001B2512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Default="001913EB" w:rsidP="00B70CEC">
            <w:r>
              <w:t>Дотации бюджетам поселений на выравнивание бюджетной обеспеченности</w:t>
            </w:r>
          </w:p>
          <w:p w:rsidR="001913EB" w:rsidRPr="002C2DE1" w:rsidRDefault="001913EB" w:rsidP="00B70CEC"/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2065,1</w:t>
            </w:r>
          </w:p>
          <w:p w:rsidR="001913EB" w:rsidRPr="001B2512" w:rsidRDefault="001913EB" w:rsidP="00B70CEC">
            <w:pPr>
              <w:rPr>
                <w:b/>
              </w:rPr>
            </w:pPr>
          </w:p>
        </w:tc>
      </w:tr>
      <w:tr w:rsidR="001913EB" w:rsidRPr="001B2512" w:rsidTr="00B70CEC"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55202351181000</w:t>
            </w:r>
            <w:r w:rsidRPr="001B2512">
              <w:rPr>
                <w:b/>
              </w:rPr>
              <w:t>00151</w:t>
            </w:r>
          </w:p>
          <w:p w:rsidR="001913EB" w:rsidRPr="001B2512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Default="001913EB" w:rsidP="00B70CEC">
            <w:r>
              <w:t xml:space="preserve">Субвенции бюджетам поселений  на осуществление  первичного </w:t>
            </w:r>
            <w:r>
              <w:lastRenderedPageBreak/>
              <w:t>воинского учета  на территориях, где отсутствуют военные комиссариаты</w:t>
            </w:r>
          </w:p>
          <w:p w:rsidR="001913EB" w:rsidRPr="002C2DE1" w:rsidRDefault="001913EB" w:rsidP="00B70CEC"/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lastRenderedPageBreak/>
              <w:t>80,7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lastRenderedPageBreak/>
              <w:t>55520249999100000151</w:t>
            </w:r>
          </w:p>
          <w:p w:rsidR="001913EB" w:rsidRPr="001B2512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Default="001913EB" w:rsidP="00B70CEC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3059,0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  <w:p w:rsidR="001913EB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Default="001913EB" w:rsidP="00B70CEC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57" w:type="dxa"/>
          </w:tcPr>
          <w:p w:rsidR="001913EB" w:rsidRDefault="001913EB" w:rsidP="00B70CE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1913EB" w:rsidRPr="001B2512" w:rsidTr="00B70CEC">
        <w:tc>
          <w:tcPr>
            <w:tcW w:w="2621" w:type="dxa"/>
          </w:tcPr>
          <w:p w:rsidR="001913EB" w:rsidRPr="001B2512" w:rsidRDefault="001913EB" w:rsidP="00B70CEC">
            <w:pPr>
              <w:rPr>
                <w:b/>
              </w:rPr>
            </w:pPr>
          </w:p>
        </w:tc>
        <w:tc>
          <w:tcPr>
            <w:tcW w:w="3801" w:type="dxa"/>
          </w:tcPr>
          <w:p w:rsidR="001913EB" w:rsidRPr="001B2512" w:rsidRDefault="001913EB" w:rsidP="00B70CEC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1913EB" w:rsidRPr="001B2512" w:rsidRDefault="001913EB" w:rsidP="00B70CEC">
            <w:pPr>
              <w:rPr>
                <w:b/>
              </w:rPr>
            </w:pPr>
            <w:r>
              <w:rPr>
                <w:b/>
              </w:rPr>
              <w:t>5828,3</w:t>
            </w:r>
          </w:p>
        </w:tc>
      </w:tr>
    </w:tbl>
    <w:p w:rsidR="001913EB" w:rsidRPr="002C2DE1" w:rsidRDefault="001913EB" w:rsidP="001913EB">
      <w:pPr>
        <w:rPr>
          <w:b/>
        </w:rPr>
      </w:pPr>
    </w:p>
    <w:p w:rsidR="001913EB" w:rsidRPr="00B73B85" w:rsidRDefault="001913EB" w:rsidP="001913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26 –ой сессии</w:t>
      </w:r>
    </w:p>
    <w:p w:rsidR="001913EB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1913EB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1913EB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1913EB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1913EB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1913EB" w:rsidRPr="008425A0" w:rsidRDefault="001913EB" w:rsidP="001913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18.10.2017  №  1</w:t>
      </w:r>
    </w:p>
    <w:p w:rsidR="001913EB" w:rsidRDefault="001913EB" w:rsidP="001913EB">
      <w:pPr>
        <w:rPr>
          <w:sz w:val="20"/>
          <w:szCs w:val="20"/>
        </w:rPr>
      </w:pPr>
    </w:p>
    <w:p w:rsidR="001913EB" w:rsidRDefault="001913EB" w:rsidP="001913EB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1913EB" w:rsidRDefault="001913EB" w:rsidP="001913EB">
      <w:pPr>
        <w:jc w:val="right"/>
      </w:pPr>
    </w:p>
    <w:p w:rsidR="001913EB" w:rsidRDefault="001913EB" w:rsidP="001913EB"/>
    <w:p w:rsidR="001913EB" w:rsidRPr="00BA09A2" w:rsidRDefault="001913EB" w:rsidP="001913EB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1913EB" w:rsidRPr="00BA09A2" w:rsidRDefault="001913EB" w:rsidP="001913E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1913EB" w:rsidRPr="00BA09A2" w:rsidRDefault="001913EB" w:rsidP="001913EB">
      <w:pPr>
        <w:rPr>
          <w:b/>
        </w:rPr>
      </w:pPr>
    </w:p>
    <w:p w:rsidR="001913EB" w:rsidRPr="00BA09A2" w:rsidRDefault="001913EB" w:rsidP="001913EB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1913EB" w:rsidRPr="00BA09A2" w:rsidRDefault="001913EB" w:rsidP="001913EB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1913EB" w:rsidRPr="00BA09A2" w:rsidRDefault="001913EB" w:rsidP="001913EB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1913EB" w:rsidRDefault="001913EB" w:rsidP="001913EB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39"/>
        <w:gridCol w:w="1815"/>
      </w:tblGrid>
      <w:tr w:rsidR="001913EB" w:rsidTr="00B70CEC">
        <w:tc>
          <w:tcPr>
            <w:tcW w:w="2616" w:type="dxa"/>
          </w:tcPr>
          <w:p w:rsidR="001913EB" w:rsidRDefault="001913EB" w:rsidP="00B70CEC">
            <w:r>
              <w:t xml:space="preserve">  К О  Д</w:t>
            </w:r>
          </w:p>
        </w:tc>
        <w:tc>
          <w:tcPr>
            <w:tcW w:w="5140" w:type="dxa"/>
          </w:tcPr>
          <w:p w:rsidR="001913EB" w:rsidRDefault="001913EB" w:rsidP="00B70CEC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1913EB" w:rsidRDefault="001913EB" w:rsidP="00B70CEC">
            <w:r>
              <w:t>Сумма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 xml:space="preserve">       1</w:t>
            </w:r>
          </w:p>
        </w:tc>
        <w:tc>
          <w:tcPr>
            <w:tcW w:w="5140" w:type="dxa"/>
          </w:tcPr>
          <w:p w:rsidR="001913EB" w:rsidRDefault="001913EB" w:rsidP="00B70CEC">
            <w:r>
              <w:t xml:space="preserve">                        2</w:t>
            </w:r>
          </w:p>
        </w:tc>
        <w:tc>
          <w:tcPr>
            <w:tcW w:w="1815" w:type="dxa"/>
          </w:tcPr>
          <w:p w:rsidR="001913EB" w:rsidRDefault="001913EB" w:rsidP="00B70CEC">
            <w:r>
              <w:t xml:space="preserve">       3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/>
        </w:tc>
        <w:tc>
          <w:tcPr>
            <w:tcW w:w="5140" w:type="dxa"/>
          </w:tcPr>
          <w:p w:rsidR="001913EB" w:rsidRDefault="001913EB" w:rsidP="00B70CEC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1913EB" w:rsidRDefault="001913EB" w:rsidP="00B70CEC">
            <w:r>
              <w:t>0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01030000100000710</w:t>
            </w:r>
          </w:p>
        </w:tc>
        <w:tc>
          <w:tcPr>
            <w:tcW w:w="5140" w:type="dxa"/>
          </w:tcPr>
          <w:p w:rsidR="001913EB" w:rsidRDefault="001913EB" w:rsidP="00B70CEC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1913EB" w:rsidRDefault="001913EB" w:rsidP="00B70CEC">
            <w:r>
              <w:t>0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01030000100000810</w:t>
            </w:r>
          </w:p>
        </w:tc>
        <w:tc>
          <w:tcPr>
            <w:tcW w:w="5140" w:type="dxa"/>
          </w:tcPr>
          <w:p w:rsidR="001913EB" w:rsidRDefault="001913EB" w:rsidP="00B70CEC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1913EB" w:rsidRDefault="001913EB" w:rsidP="00B70CEC">
            <w:r>
              <w:t>0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01050000000000000</w:t>
            </w:r>
          </w:p>
        </w:tc>
        <w:tc>
          <w:tcPr>
            <w:tcW w:w="5140" w:type="dxa"/>
          </w:tcPr>
          <w:p w:rsidR="001913EB" w:rsidRDefault="001913EB" w:rsidP="00B70CEC">
            <w:r>
              <w:t xml:space="preserve">Изменение остатков средств на счетах по учету </w:t>
            </w:r>
          </w:p>
          <w:p w:rsidR="001913EB" w:rsidRDefault="001913EB" w:rsidP="00B70CEC">
            <w:r>
              <w:t>средств бюджета</w:t>
            </w:r>
          </w:p>
        </w:tc>
        <w:tc>
          <w:tcPr>
            <w:tcW w:w="1815" w:type="dxa"/>
          </w:tcPr>
          <w:p w:rsidR="001913EB" w:rsidRDefault="001913EB" w:rsidP="00B70CEC">
            <w:r>
              <w:t>0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01050000000000500</w:t>
            </w:r>
          </w:p>
        </w:tc>
        <w:tc>
          <w:tcPr>
            <w:tcW w:w="5140" w:type="dxa"/>
          </w:tcPr>
          <w:p w:rsidR="001913EB" w:rsidRDefault="001913EB" w:rsidP="00B70CEC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1913EB" w:rsidRDefault="001913EB" w:rsidP="00B70CEC">
            <w:r>
              <w:t>- 5828,3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01050201100000510</w:t>
            </w:r>
          </w:p>
        </w:tc>
        <w:tc>
          <w:tcPr>
            <w:tcW w:w="5140" w:type="dxa"/>
          </w:tcPr>
          <w:p w:rsidR="001913EB" w:rsidRDefault="001913EB" w:rsidP="00B70CEC">
            <w:r>
              <w:t>Увеличение прочих остатков денежных средств</w:t>
            </w:r>
          </w:p>
          <w:p w:rsidR="001913EB" w:rsidRDefault="001913EB" w:rsidP="00B70CEC">
            <w:r>
              <w:t>местных бюджетов</w:t>
            </w:r>
          </w:p>
        </w:tc>
        <w:tc>
          <w:tcPr>
            <w:tcW w:w="1815" w:type="dxa"/>
          </w:tcPr>
          <w:p w:rsidR="001913EB" w:rsidRDefault="001913EB" w:rsidP="00B70CEC">
            <w:r>
              <w:t>-5828,3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01050000000000600</w:t>
            </w:r>
          </w:p>
        </w:tc>
        <w:tc>
          <w:tcPr>
            <w:tcW w:w="5140" w:type="dxa"/>
          </w:tcPr>
          <w:p w:rsidR="001913EB" w:rsidRDefault="001913EB" w:rsidP="00B70CEC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1913EB" w:rsidRDefault="001913EB" w:rsidP="00B70CEC">
            <w:r>
              <w:t>6233,5</w:t>
            </w:r>
          </w:p>
        </w:tc>
      </w:tr>
      <w:tr w:rsidR="001913EB" w:rsidTr="00B70CEC">
        <w:tc>
          <w:tcPr>
            <w:tcW w:w="2616" w:type="dxa"/>
          </w:tcPr>
          <w:p w:rsidR="001913EB" w:rsidRDefault="001913EB" w:rsidP="00B70CEC">
            <w:r>
              <w:t>01050201100000610</w:t>
            </w:r>
          </w:p>
        </w:tc>
        <w:tc>
          <w:tcPr>
            <w:tcW w:w="5140" w:type="dxa"/>
          </w:tcPr>
          <w:p w:rsidR="001913EB" w:rsidRDefault="001913EB" w:rsidP="00B70CEC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1913EB" w:rsidRDefault="001913EB" w:rsidP="00B70CEC">
            <w:r>
              <w:t>6233,5</w:t>
            </w:r>
          </w:p>
        </w:tc>
      </w:tr>
    </w:tbl>
    <w:p w:rsidR="001913EB" w:rsidRDefault="001913EB" w:rsidP="001913EB"/>
    <w:p w:rsidR="00F1767F" w:rsidRDefault="00F1767F"/>
    <w:p w:rsidR="001913EB" w:rsidRDefault="001913EB">
      <w:pPr>
        <w:sectPr w:rsidR="001913EB" w:rsidSect="00F1767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913EB" w:rsidRDefault="001913EB"/>
    <w:tbl>
      <w:tblPr>
        <w:tblW w:w="151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6526"/>
        <w:gridCol w:w="436"/>
        <w:gridCol w:w="916"/>
        <w:gridCol w:w="116"/>
        <w:gridCol w:w="844"/>
        <w:gridCol w:w="332"/>
        <w:gridCol w:w="643"/>
        <w:gridCol w:w="936"/>
        <w:gridCol w:w="482"/>
        <w:gridCol w:w="581"/>
        <w:gridCol w:w="343"/>
        <w:gridCol w:w="881"/>
        <w:gridCol w:w="359"/>
        <w:gridCol w:w="673"/>
        <w:gridCol w:w="287"/>
        <w:gridCol w:w="745"/>
      </w:tblGrid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0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26-ой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18.10.2017 № 1</w:t>
            </w: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913EB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511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1913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913EB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7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2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1636,2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1138,9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1138,8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601,2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507,8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507,8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603,7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1211,7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171,2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33,4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1040,5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1040,5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628,5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341,0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2474,2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2416,3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797,0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781,0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1469,3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Всего расходов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1913E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6233,5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3EB" w:rsidRPr="001913EB" w:rsidRDefault="001913EB" w:rsidP="001913E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220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5                                                                        к решению 26-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18.10.2017 №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b/>
                <w:bCs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b/>
                <w:bCs/>
              </w:rPr>
            </w:pPr>
            <w:r w:rsidRPr="001913EB">
              <w:rPr>
                <w:b/>
                <w:bCs/>
              </w:rPr>
              <w:t>Таблица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810"/>
        </w:trPr>
        <w:tc>
          <w:tcPr>
            <w:tcW w:w="13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b/>
                <w:bCs/>
                <w:sz w:val="28"/>
                <w:szCs w:val="28"/>
              </w:rPr>
            </w:pPr>
            <w:r w:rsidRPr="001913EB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3EB" w:rsidRPr="001913EB" w:rsidRDefault="001913EB" w:rsidP="001913EB">
            <w:pPr>
              <w:jc w:val="right"/>
            </w:pPr>
            <w:r w:rsidRPr="001913EB">
              <w:t>тыс. 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605"/>
        </w:trPr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84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6233,5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1636,2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9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3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464,3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0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1138,9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2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1138,8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38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507,8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507,8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913EB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1913EB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913EB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1913EB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 xml:space="preserve">99 0 00 </w:t>
            </w:r>
            <w:r w:rsidRPr="001913EB">
              <w:rPr>
                <w:rFonts w:ascii="Calibri" w:hAnsi="Calibri" w:cs="Calibri"/>
                <w:color w:val="000000"/>
              </w:rPr>
              <w:lastRenderedPageBreak/>
              <w:t>84010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lastRenderedPageBreak/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7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80,7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1913EB">
              <w:rPr>
                <w:rFonts w:ascii="Calibri" w:hAnsi="Calibri" w:cs="Calibri"/>
                <w:color w:val="000000"/>
              </w:rPr>
              <w:t>гду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2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913EB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1913EB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2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3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603,7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1211,7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171,2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171,2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08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171,2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137,8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33,4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1040,5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1040,5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1040,5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35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6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628,5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73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7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2474,2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2416,3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2416,3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2416,3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797,0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781,0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2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1469,3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94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капитальный ремонт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189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Поддержка лучших работников муниципальных учреждений культуры, находящихся на </w:t>
            </w:r>
            <w:proofErr w:type="spellStart"/>
            <w:r w:rsidRPr="001913EB">
              <w:rPr>
                <w:rFonts w:ascii="Calibri" w:hAnsi="Calibri" w:cs="Calibri"/>
                <w:b/>
                <w:bCs/>
                <w:color w:val="000000"/>
              </w:rPr>
              <w:t>территолрии</w:t>
            </w:r>
            <w:proofErr w:type="spellEnd"/>
            <w:r w:rsidRPr="001913EB">
              <w:rPr>
                <w:rFonts w:ascii="Calibri" w:hAnsi="Calibri" w:cs="Calibri"/>
                <w:b/>
                <w:bCs/>
                <w:color w:val="000000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Премии и гранты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3 00 R5194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Премии и гранты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08 3 00 R5194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131,6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6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0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Пенсии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49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EB" w:rsidRPr="001913EB" w:rsidRDefault="001913EB" w:rsidP="001913EB">
            <w:pPr>
              <w:jc w:val="center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6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10 1 00 02020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219,0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0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58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11 0 00 00000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63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11 0 00 05120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color w:val="000000"/>
              </w:rPr>
            </w:pPr>
            <w:r w:rsidRPr="001913EB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</w:rPr>
            </w:pPr>
            <w:r w:rsidRPr="001913EB">
              <w:rPr>
                <w:rFonts w:ascii="Calibri" w:hAnsi="Calibri" w:cs="Calibri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1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913EB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3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13EB">
              <w:rPr>
                <w:rFonts w:ascii="Calibri" w:hAnsi="Calibri" w:cs="Calibri"/>
                <w:b/>
                <w:bCs/>
              </w:rPr>
              <w:t>6233,5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3EB" w:rsidRPr="001913EB" w:rsidTr="001913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745" w:type="dxa"/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3EB" w:rsidRPr="001913EB" w:rsidRDefault="001913EB" w:rsidP="001913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913EB" w:rsidRDefault="001913EB"/>
    <w:sectPr w:rsidR="001913EB" w:rsidSect="001913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67F"/>
    <w:rsid w:val="001913EB"/>
    <w:rsid w:val="005D5636"/>
    <w:rsid w:val="00F1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1767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F1767F"/>
    <w:rPr>
      <w:rFonts w:eastAsiaTheme="minorEastAsia"/>
      <w:lang w:eastAsia="ru-RU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F1767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Название1"/>
    <w:rsid w:val="00F176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1gifbullet2gif">
    <w:name w:val="msonormalbullet2gifbullet1gifbullet2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F1767F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F1767F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1913EB"/>
    <w:rPr>
      <w:color w:val="800080"/>
      <w:u w:val="single"/>
    </w:rPr>
  </w:style>
  <w:style w:type="paragraph" w:customStyle="1" w:styleId="xl64">
    <w:name w:val="xl64"/>
    <w:basedOn w:val="a"/>
    <w:rsid w:val="001913EB"/>
    <w:pPr>
      <w:spacing w:before="100" w:beforeAutospacing="1" w:after="100" w:afterAutospacing="1"/>
    </w:pPr>
  </w:style>
  <w:style w:type="paragraph" w:customStyle="1" w:styleId="xl65">
    <w:name w:val="xl65"/>
    <w:basedOn w:val="a"/>
    <w:rsid w:val="001913E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1">
    <w:name w:val="xl71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1913E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5">
    <w:name w:val="xl75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0">
    <w:name w:val="xl80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4">
    <w:name w:val="xl84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1913EB"/>
    <w:pPr>
      <w:spacing w:before="100" w:beforeAutospacing="1" w:after="100" w:afterAutospacing="1"/>
    </w:pPr>
  </w:style>
  <w:style w:type="paragraph" w:customStyle="1" w:styleId="xl88">
    <w:name w:val="xl88"/>
    <w:basedOn w:val="a"/>
    <w:rsid w:val="001913EB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1913EB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3">
    <w:name w:val="xl93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7">
    <w:name w:val="xl97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8">
    <w:name w:val="xl98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a"/>
    <w:rsid w:val="001913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01">
    <w:name w:val="xl101"/>
    <w:basedOn w:val="a"/>
    <w:rsid w:val="001913E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5">
    <w:name w:val="xl105"/>
    <w:basedOn w:val="a"/>
    <w:rsid w:val="001913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1913E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1913E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1">
    <w:name w:val="xl111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2">
    <w:name w:val="xl112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4">
    <w:name w:val="xl114"/>
    <w:basedOn w:val="a"/>
    <w:rsid w:val="001913EB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191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1913E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1913EB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1913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F3F3D63F67D14629691C92C39B67738E68CA54252E1332E499561561EDDF04F4429D4F54346EI9RCF" TargetMode="External"/><Relationship Id="rId13" Type="http://schemas.openxmlformats.org/officeDocument/2006/relationships/hyperlink" Target="consultantplus://offline/ref=036667E31E5E27D1BFEB1794C70449EB6D69E7B85AA233B930FD9575223764F289BDACE7576AE59EA7hAF" TargetMode="External"/><Relationship Id="rId18" Type="http://schemas.openxmlformats.org/officeDocument/2006/relationships/hyperlink" Target="consultantplus://offline/ref=95591E4B58243B629154A6A30395246B30F88F1E8FBF6639735D8A388CF6A77446E66EF7994D2FCC3ACA4A62EDY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7%20&#1075;&#1086;&#1076;\&#1054;&#1041;&#1051;.%20&#1054;%20&#1055;&#1086;&#1088;&#1103;&#1076;&#1082;&#1077;%20&#1092;&#1086;&#1088;&#1084;&#1080;&#1088;&#1086;&#1074;&#1072;&#1085;&#1080;&#1103;%20&#1080;%20&#1074;&#1077;&#1076;&#1077;&#1085;&#1080;&#1103;%20&#1088;&#1077;&#1077;&#1089;&#1090;&#1088;&#1072;%20&#1080;&#1089;&#1090;&#1086;&#1095;&#1085;&#1080;&#1082;&#1086;&#1074;%20&#1076;&#1086;&#1093;&#1086;&#1076;&#1086;&#1074;%20&#1086;&#1073;&#1083;&#1073;&#1102;&#1076;&#1078;&#1077;&#1090;&#1072;%20&#1080;%20&#1088;&#1077;&#1077;&#1089;&#1090;&#1088;&#1072;%20&#1080;&#1089;&#1090;&#1086;&#1095;&#1085;&#1080;&#1082;&#1086;&#1074;%20&#1076;&#1086;&#1093;&#1086;&#1076;&#1086;&#1074;%20&#1058;&#1060;&#1054;&#1052;&#1057;%20&#1053;&#1057;&#1054;.doc" TargetMode="External"/><Relationship Id="rId7" Type="http://schemas.openxmlformats.org/officeDocument/2006/relationships/hyperlink" Target="consultantplus://offline/ref=23F5F3F3D63F67D14629691C92C39B67738E68CA54252E1332E499561561EDDF04F4429D4F543567I9RAF" TargetMode="External"/><Relationship Id="rId12" Type="http://schemas.openxmlformats.org/officeDocument/2006/relationships/hyperlink" Target="consultantplus://offline/ref=036667E31E5E27D1BFEB1794C70449EB6D69E7B85AA233B930FD9575223764F289BDACE7576AE496A7h6F" TargetMode="External"/><Relationship Id="rId17" Type="http://schemas.openxmlformats.org/officeDocument/2006/relationships/hyperlink" Target="consultantplus://offline/ref=036667E31E5E27D1BFEB1794C70449EB6D69E7B85AA233B930FD9575223764F289BDACE7576AE496A7h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6667E31E5E27D1BFEB1794C70449EB6D69E7B85AA233B930FD9575223764F289BDACE7576AE496A7hAF" TargetMode="External"/><Relationship Id="rId20" Type="http://schemas.openxmlformats.org/officeDocument/2006/relationships/hyperlink" Target="consultantplus://offline/ref=D0BCE705943F147E86F22049C0E2395EB5ECCBF6F0906D70B328B05B9E70C3A0F011C657C16C184As2v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5F3F3D63F67D14629691C92C39B67738E68CA54252E1332E499561561EDDF04F4429D4F54346FI9R6F" TargetMode="External"/><Relationship Id="rId11" Type="http://schemas.openxmlformats.org/officeDocument/2006/relationships/hyperlink" Target="consultantplus://offline/ref=036667E31E5E27D1BFEB1794C70449EB6D69E7B85AA233B930FD9575223764F289BDACE7576AE59FA7h3F" TargetMode="External"/><Relationship Id="rId5" Type="http://schemas.openxmlformats.org/officeDocument/2006/relationships/hyperlink" Target="consultantplus://offline/ref=23F5F3F3D63F67D14629691C92C39B67738E68CA54252E1332E499561561EDDF04F4429D4F54346EI9R8F" TargetMode="External"/><Relationship Id="rId15" Type="http://schemas.openxmlformats.org/officeDocument/2006/relationships/hyperlink" Target="consultantplus://offline/ref=036667E31E5E27D1BFEB1794C70449EB6D69E7B85AA233B930FD9575223764F289BDACE7576AE496A7h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6667E31E5E27D1BFEB1794C70449EB6D69E7B85AA233B930FD9575223764F289BDACE7576AE59FA7h4F" TargetMode="External"/><Relationship Id="rId19" Type="http://schemas.openxmlformats.org/officeDocument/2006/relationships/hyperlink" Target="consultantplus://offline/ref=D0BCE705943F147E86F22049C0E2395EB5ECCBF6F0906D70B328B05B9E70C3A0F011C657C16C184As2v1I" TargetMode="External"/><Relationship Id="rId4" Type="http://schemas.openxmlformats.org/officeDocument/2006/relationships/hyperlink" Target="consultantplus://offline/ref=23F5F3F3D63F67D14629691C92C39B67738E68CA54252E1332E499561561EDDF04F4429D4F54346FI9RBF" TargetMode="External"/><Relationship Id="rId9" Type="http://schemas.openxmlformats.org/officeDocument/2006/relationships/hyperlink" Target="consultantplus://offline/ref=036667E31E5E27D1BFEB1794C70449EB6D69E7B85AA233B930FD9575223764F289BDACE7576AE59EA7h7F" TargetMode="External"/><Relationship Id="rId14" Type="http://schemas.openxmlformats.org/officeDocument/2006/relationships/hyperlink" Target="consultantplus://offline/ref=036667E31E5E27D1BFEB1794C70449EB6D69E7B85AA233B930FD9575223764F289BDACE7576AE59FA7h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2017-10-25T03:26:00Z</dcterms:created>
  <dcterms:modified xsi:type="dcterms:W3CDTF">2017-10-25T03:44:00Z</dcterms:modified>
</cp:coreProperties>
</file>