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FD" w:rsidRDefault="000642FD" w:rsidP="00E37E2B">
      <w:pPr>
        <w:ind w:left="5954"/>
        <w:jc w:val="right"/>
        <w:rPr>
          <w:b/>
          <w:sz w:val="28"/>
          <w:szCs w:val="28"/>
        </w:rPr>
      </w:pPr>
    </w:p>
    <w:p w:rsidR="00E37E2B" w:rsidRDefault="00E37E2B" w:rsidP="00E37E2B">
      <w:pPr>
        <w:ind w:left="5954"/>
        <w:jc w:val="center"/>
        <w:rPr>
          <w:b/>
          <w:sz w:val="28"/>
          <w:szCs w:val="28"/>
        </w:rPr>
      </w:pPr>
    </w:p>
    <w:p w:rsidR="0041711C" w:rsidRDefault="00E37E2B" w:rsidP="00E37E2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711C">
        <w:rPr>
          <w:b/>
          <w:sz w:val="28"/>
          <w:szCs w:val="28"/>
        </w:rPr>
        <w:t xml:space="preserve"> БЕРГУЛЬСКОГО СЕЛЬСОВЕТА </w:t>
      </w:r>
    </w:p>
    <w:p w:rsidR="00E37E2B" w:rsidRDefault="00E37E2B" w:rsidP="00E37E2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</w:t>
      </w:r>
    </w:p>
    <w:p w:rsidR="00E37E2B" w:rsidRDefault="00E37E2B" w:rsidP="00E37E2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37E2B" w:rsidRDefault="00E37E2B" w:rsidP="00E37E2B">
      <w:pPr>
        <w:ind w:firstLine="720"/>
        <w:jc w:val="center"/>
        <w:rPr>
          <w:b/>
          <w:sz w:val="28"/>
          <w:szCs w:val="28"/>
        </w:rPr>
      </w:pPr>
    </w:p>
    <w:p w:rsidR="00E37E2B" w:rsidRDefault="00E37E2B" w:rsidP="00E37E2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37E2B" w:rsidRDefault="00E37E2B" w:rsidP="00E37E2B">
      <w:pPr>
        <w:ind w:firstLine="720"/>
        <w:jc w:val="center"/>
        <w:rPr>
          <w:sz w:val="28"/>
          <w:szCs w:val="28"/>
        </w:rPr>
      </w:pPr>
    </w:p>
    <w:p w:rsidR="00E37E2B" w:rsidRDefault="0041711C" w:rsidP="00E37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12.12.</w:t>
      </w:r>
      <w:r w:rsidR="00E37E2B">
        <w:rPr>
          <w:sz w:val="28"/>
          <w:szCs w:val="28"/>
        </w:rPr>
        <w:t xml:space="preserve">2019 </w:t>
      </w:r>
      <w:r w:rsidR="00E37E2B">
        <w:rPr>
          <w:sz w:val="28"/>
          <w:szCs w:val="28"/>
        </w:rPr>
        <w:tab/>
      </w:r>
      <w:r w:rsidR="00E37E2B">
        <w:rPr>
          <w:sz w:val="28"/>
          <w:szCs w:val="28"/>
        </w:rPr>
        <w:tab/>
      </w:r>
      <w:r w:rsidR="00E37E2B">
        <w:rPr>
          <w:sz w:val="28"/>
          <w:szCs w:val="28"/>
        </w:rPr>
        <w:tab/>
      </w:r>
      <w:r w:rsidR="00E37E2B">
        <w:rPr>
          <w:sz w:val="28"/>
          <w:szCs w:val="28"/>
        </w:rPr>
        <w:tab/>
      </w:r>
      <w:r w:rsidR="00E37E2B">
        <w:rPr>
          <w:sz w:val="28"/>
          <w:szCs w:val="28"/>
        </w:rPr>
        <w:tab/>
      </w:r>
      <w:r w:rsidR="00E37E2B">
        <w:rPr>
          <w:sz w:val="28"/>
          <w:szCs w:val="28"/>
        </w:rPr>
        <w:tab/>
      </w:r>
      <w:r w:rsidR="00E37E2B">
        <w:rPr>
          <w:sz w:val="28"/>
          <w:szCs w:val="28"/>
        </w:rPr>
        <w:tab/>
      </w:r>
      <w:r w:rsidR="00E37E2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9-Р</w:t>
      </w:r>
    </w:p>
    <w:p w:rsidR="00E37E2B" w:rsidRDefault="00E37E2B" w:rsidP="00E37E2B">
      <w:pPr>
        <w:ind w:firstLine="720"/>
        <w:rPr>
          <w:sz w:val="28"/>
          <w:szCs w:val="28"/>
        </w:rPr>
      </w:pPr>
    </w:p>
    <w:p w:rsidR="0041711C" w:rsidRDefault="0041711C" w:rsidP="004171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00DC" w:rsidRPr="004702A4">
        <w:rPr>
          <w:b/>
          <w:sz w:val="28"/>
          <w:szCs w:val="28"/>
        </w:rPr>
        <w:t>О внесении изменений в распоряжение администрации</w:t>
      </w:r>
      <w:r>
        <w:rPr>
          <w:b/>
          <w:sz w:val="28"/>
          <w:szCs w:val="28"/>
        </w:rPr>
        <w:t xml:space="preserve"> Бергульского сельсовета </w:t>
      </w:r>
      <w:r w:rsidR="00C300DC" w:rsidRPr="004702A4">
        <w:rPr>
          <w:b/>
          <w:sz w:val="28"/>
          <w:szCs w:val="28"/>
        </w:rPr>
        <w:t xml:space="preserve"> Северного района Новосибирской области </w:t>
      </w:r>
      <w:proofErr w:type="gramStart"/>
      <w:r w:rsidR="00C300DC" w:rsidRPr="004702A4">
        <w:rPr>
          <w:b/>
          <w:sz w:val="28"/>
          <w:szCs w:val="28"/>
        </w:rPr>
        <w:t>от</w:t>
      </w:r>
      <w:proofErr w:type="gramEnd"/>
      <w:r w:rsidR="00C300DC" w:rsidRPr="004702A4">
        <w:rPr>
          <w:b/>
          <w:sz w:val="28"/>
          <w:szCs w:val="28"/>
        </w:rPr>
        <w:t xml:space="preserve"> </w:t>
      </w:r>
    </w:p>
    <w:p w:rsidR="00E37E2B" w:rsidRPr="004702A4" w:rsidRDefault="0041711C" w:rsidP="004171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31</w:t>
      </w:r>
      <w:r w:rsidR="00C300DC" w:rsidRPr="004702A4">
        <w:rPr>
          <w:b/>
          <w:sz w:val="28"/>
          <w:szCs w:val="28"/>
        </w:rPr>
        <w:t xml:space="preserve">.10.2019 № </w:t>
      </w:r>
      <w:r>
        <w:rPr>
          <w:b/>
          <w:sz w:val="28"/>
          <w:szCs w:val="28"/>
        </w:rPr>
        <w:t>8</w:t>
      </w:r>
      <w:r w:rsidR="00C300DC" w:rsidRPr="004702A4">
        <w:rPr>
          <w:b/>
          <w:sz w:val="28"/>
          <w:szCs w:val="28"/>
        </w:rPr>
        <w:t>-Р</w:t>
      </w:r>
    </w:p>
    <w:p w:rsidR="004702A4" w:rsidRPr="004702A4" w:rsidRDefault="004702A4" w:rsidP="00E37E2B">
      <w:pPr>
        <w:ind w:firstLine="720"/>
        <w:jc w:val="center"/>
        <w:rPr>
          <w:b/>
          <w:sz w:val="28"/>
          <w:szCs w:val="28"/>
        </w:rPr>
      </w:pPr>
    </w:p>
    <w:p w:rsidR="00E37E2B" w:rsidRDefault="004702A4" w:rsidP="004702A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702A4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распоряжение администрации</w:t>
      </w:r>
      <w:r w:rsidR="0041711C">
        <w:rPr>
          <w:bCs/>
          <w:sz w:val="28"/>
          <w:szCs w:val="28"/>
        </w:rPr>
        <w:t xml:space="preserve"> Бергульского сельсовета </w:t>
      </w:r>
      <w:r>
        <w:rPr>
          <w:bCs/>
          <w:sz w:val="28"/>
          <w:szCs w:val="28"/>
        </w:rPr>
        <w:t xml:space="preserve"> Северного района Новосибирской области от </w:t>
      </w:r>
      <w:r w:rsidR="0041711C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.10.2019 № </w:t>
      </w:r>
      <w:r w:rsidR="0041711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-Р «Об основных направлениях налоговой, бюджетной и долговой политики</w:t>
      </w:r>
      <w:r w:rsidR="0041711C">
        <w:rPr>
          <w:bCs/>
          <w:sz w:val="28"/>
          <w:szCs w:val="28"/>
        </w:rPr>
        <w:t xml:space="preserve"> Бергульского сельсовета </w:t>
      </w:r>
      <w:r>
        <w:rPr>
          <w:bCs/>
          <w:sz w:val="28"/>
          <w:szCs w:val="28"/>
        </w:rPr>
        <w:t xml:space="preserve"> Северного района Новосибирской области на 2020 год и плановый период 2021 и 2022 годов» следующие изменения:</w:t>
      </w:r>
    </w:p>
    <w:p w:rsidR="004702A4" w:rsidRPr="004702A4" w:rsidRDefault="004702A4" w:rsidP="004702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приложение подпункта 2 пункта 1 в новой редакции. </w:t>
      </w:r>
    </w:p>
    <w:p w:rsidR="00E37E2B" w:rsidRDefault="00E37E2B" w:rsidP="004702A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37E2B" w:rsidRDefault="00E37E2B" w:rsidP="00E37E2B">
      <w:pPr>
        <w:jc w:val="both"/>
        <w:rPr>
          <w:sz w:val="28"/>
          <w:szCs w:val="28"/>
        </w:rPr>
      </w:pPr>
    </w:p>
    <w:p w:rsidR="00E37E2B" w:rsidRDefault="00E37E2B" w:rsidP="00E37E2B">
      <w:pPr>
        <w:jc w:val="both"/>
        <w:rPr>
          <w:sz w:val="28"/>
          <w:szCs w:val="28"/>
        </w:rPr>
      </w:pPr>
    </w:p>
    <w:p w:rsidR="00E37E2B" w:rsidRDefault="00E37E2B" w:rsidP="00E37E2B">
      <w:pPr>
        <w:jc w:val="both"/>
        <w:rPr>
          <w:sz w:val="28"/>
          <w:szCs w:val="28"/>
        </w:rPr>
      </w:pPr>
    </w:p>
    <w:p w:rsidR="00E37E2B" w:rsidRDefault="00E37E2B" w:rsidP="00E37E2B">
      <w:pPr>
        <w:jc w:val="both"/>
        <w:rPr>
          <w:sz w:val="28"/>
          <w:szCs w:val="28"/>
        </w:rPr>
      </w:pPr>
    </w:p>
    <w:p w:rsidR="0041711C" w:rsidRDefault="00E37E2B" w:rsidP="00E37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711C">
        <w:rPr>
          <w:sz w:val="28"/>
          <w:szCs w:val="28"/>
        </w:rPr>
        <w:t xml:space="preserve">Бергульского  сельсовета </w:t>
      </w:r>
    </w:p>
    <w:p w:rsidR="00E37E2B" w:rsidRDefault="00E37E2B" w:rsidP="00E37E2B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E37E2B" w:rsidRDefault="00E37E2B" w:rsidP="00E37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1711C">
        <w:rPr>
          <w:sz w:val="28"/>
          <w:szCs w:val="28"/>
        </w:rPr>
        <w:t>И.А.Трофимов</w:t>
      </w:r>
    </w:p>
    <w:p w:rsidR="00E37E2B" w:rsidRDefault="00E37E2B" w:rsidP="00E37E2B">
      <w:pPr>
        <w:jc w:val="both"/>
        <w:rPr>
          <w:sz w:val="28"/>
          <w:szCs w:val="28"/>
        </w:rPr>
      </w:pPr>
    </w:p>
    <w:p w:rsidR="00E37E2B" w:rsidRDefault="00E37E2B" w:rsidP="00E37E2B">
      <w:pPr>
        <w:jc w:val="both"/>
        <w:rPr>
          <w:sz w:val="28"/>
          <w:szCs w:val="28"/>
        </w:rPr>
      </w:pPr>
    </w:p>
    <w:p w:rsidR="00E37E2B" w:rsidRDefault="00E37E2B" w:rsidP="00E37E2B">
      <w:pPr>
        <w:jc w:val="both"/>
        <w:rPr>
          <w:sz w:val="28"/>
          <w:szCs w:val="28"/>
        </w:rPr>
      </w:pPr>
    </w:p>
    <w:p w:rsidR="00C300DC" w:rsidRDefault="00C300DC" w:rsidP="00E37E2B">
      <w:pPr>
        <w:jc w:val="both"/>
        <w:rPr>
          <w:sz w:val="28"/>
          <w:szCs w:val="28"/>
        </w:rPr>
      </w:pPr>
    </w:p>
    <w:p w:rsidR="00C300DC" w:rsidRDefault="00C300DC" w:rsidP="00E37E2B">
      <w:pPr>
        <w:jc w:val="both"/>
        <w:rPr>
          <w:sz w:val="28"/>
          <w:szCs w:val="28"/>
        </w:rPr>
      </w:pPr>
    </w:p>
    <w:p w:rsidR="00C300DC" w:rsidRDefault="00C300DC" w:rsidP="00E37E2B">
      <w:pPr>
        <w:jc w:val="both"/>
        <w:rPr>
          <w:sz w:val="28"/>
          <w:szCs w:val="28"/>
        </w:rPr>
      </w:pPr>
    </w:p>
    <w:p w:rsidR="00C300DC" w:rsidRDefault="00C300DC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E37E2B">
      <w:pPr>
        <w:jc w:val="both"/>
        <w:rPr>
          <w:sz w:val="28"/>
          <w:szCs w:val="28"/>
        </w:rPr>
      </w:pPr>
    </w:p>
    <w:p w:rsidR="000642FD" w:rsidRDefault="000642FD" w:rsidP="000642F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642FD" w:rsidRDefault="000642FD" w:rsidP="000642F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41711C" w:rsidRDefault="0041711C" w:rsidP="000642F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Бергульского  сельсовета </w:t>
      </w:r>
    </w:p>
    <w:p w:rsidR="000642FD" w:rsidRDefault="000642FD" w:rsidP="000642F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0642FD" w:rsidRDefault="000642FD" w:rsidP="00255FF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41711C">
        <w:rPr>
          <w:sz w:val="28"/>
          <w:szCs w:val="28"/>
        </w:rPr>
        <w:t>12.12.</w:t>
      </w:r>
      <w:r>
        <w:rPr>
          <w:sz w:val="28"/>
          <w:szCs w:val="28"/>
        </w:rPr>
        <w:t xml:space="preserve">2019 № </w:t>
      </w:r>
      <w:r w:rsidR="0041711C">
        <w:rPr>
          <w:sz w:val="28"/>
          <w:szCs w:val="28"/>
        </w:rPr>
        <w:t>9-Р</w:t>
      </w:r>
    </w:p>
    <w:p w:rsidR="000642FD" w:rsidRDefault="000642FD" w:rsidP="000642FD">
      <w:pPr>
        <w:ind w:firstLine="720"/>
        <w:rPr>
          <w:sz w:val="28"/>
          <w:szCs w:val="28"/>
        </w:rPr>
      </w:pPr>
    </w:p>
    <w:p w:rsidR="000642FD" w:rsidRDefault="000642FD" w:rsidP="000642F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0642FD" w:rsidRDefault="000642FD" w:rsidP="0006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бюджетной и налоговой политики</w:t>
      </w:r>
      <w:r w:rsidR="0041711C">
        <w:rPr>
          <w:b/>
          <w:bCs/>
          <w:sz w:val="28"/>
          <w:szCs w:val="28"/>
        </w:rPr>
        <w:t xml:space="preserve"> Бергульского сельсовета </w:t>
      </w:r>
      <w:r>
        <w:rPr>
          <w:b/>
          <w:bCs/>
          <w:sz w:val="28"/>
          <w:szCs w:val="28"/>
        </w:rPr>
        <w:t xml:space="preserve"> Северного района Новосибирской области на 2020 год и плановый период 2021 и 2022 годов</w:t>
      </w:r>
    </w:p>
    <w:p w:rsidR="00C300DC" w:rsidRDefault="00C300DC" w:rsidP="00C300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0DC" w:rsidRPr="00255FF7" w:rsidRDefault="00C300DC" w:rsidP="00C300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300DC" w:rsidRPr="00255FF7" w:rsidRDefault="00C300DC" w:rsidP="00C300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00DC" w:rsidRDefault="00C300DC" w:rsidP="00C300D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долговой политики</w:t>
      </w:r>
      <w:r w:rsidR="0041711C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</w:t>
      </w:r>
      <w:r w:rsidR="000642FD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на 2020 год и на плановый период 2021 и 2022 годов (далее - долговая политика </w:t>
      </w:r>
      <w:r w:rsidR="00845A96">
        <w:rPr>
          <w:sz w:val="28"/>
          <w:szCs w:val="28"/>
        </w:rPr>
        <w:t xml:space="preserve">Бергульского сельсовета </w:t>
      </w:r>
      <w:r w:rsidR="000642FD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района) определяют приоритетные направления деятельности по управлению муниципальным долгом (далее - муниципальный долг).</w:t>
      </w:r>
    </w:p>
    <w:p w:rsidR="00C300DC" w:rsidRDefault="00C300DC" w:rsidP="00C300DC">
      <w:pPr>
        <w:widowControl w:val="0"/>
        <w:tabs>
          <w:tab w:val="left" w:pos="284"/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</w:t>
      </w:r>
      <w:r w:rsidR="00845A96">
        <w:rPr>
          <w:sz w:val="28"/>
          <w:szCs w:val="28"/>
        </w:rPr>
        <w:t xml:space="preserve">Бергульского сельсовета </w:t>
      </w:r>
      <w:r w:rsidR="000642FD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сформирована с учетом исполнения условий, заключенных администрацией </w:t>
      </w:r>
      <w:r w:rsidR="00845A96">
        <w:rPr>
          <w:sz w:val="28"/>
          <w:szCs w:val="28"/>
        </w:rPr>
        <w:t xml:space="preserve">Бергульского сельсовета </w:t>
      </w:r>
      <w:r w:rsidR="000642FD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с Министерством финансов и налоговой политики Новосибирской области соглашения о мерах по социально-экономическому развитию и оздоровлению муниципальных финансов.</w:t>
      </w:r>
    </w:p>
    <w:p w:rsidR="000642FD" w:rsidRDefault="000642FD" w:rsidP="00C300DC">
      <w:pPr>
        <w:widowControl w:val="0"/>
        <w:tabs>
          <w:tab w:val="left" w:pos="284"/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C300DC" w:rsidRPr="00255FF7" w:rsidRDefault="00C300DC" w:rsidP="00C300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2. Итоги реализации долговой политики</w:t>
      </w:r>
    </w:p>
    <w:p w:rsidR="00C300DC" w:rsidRPr="00255FF7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80C" w:rsidRDefault="00C300DC" w:rsidP="00C30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основных направлений осуществлялась с учетом итогов реализации долговой политики</w:t>
      </w:r>
      <w:r w:rsidR="00845A96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FD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2018 году и истекшем периоде 2019 года.</w:t>
      </w:r>
    </w:p>
    <w:p w:rsidR="00F6180C" w:rsidRDefault="00F6180C" w:rsidP="00F618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2017-2019 годов политика</w:t>
      </w:r>
      <w:r w:rsidR="00BA0CF1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Северного района Новосибирской области по управлению муниципальным долгом направлена на обеспечение сбалансированности местного бюджета путем осуществления заимствований в рамках утвержденной Программы муниципальных внутренних заимствований</w:t>
      </w:r>
      <w:r w:rsidR="00BA0CF1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Северного района Новосибирской области.</w:t>
      </w:r>
    </w:p>
    <w:p w:rsidR="00F6180C" w:rsidRDefault="00F6180C" w:rsidP="00F61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муниципального долга на 1.01.2019 года составил 0,0 тыс. руб. Объем муниципального долга по состоянию на 1.01.2020 года планируется в размере 0,0 тыс. рублей. </w:t>
      </w:r>
    </w:p>
    <w:p w:rsidR="00F6180C" w:rsidRDefault="00F6180C" w:rsidP="00255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местного бюджета не предусматривается предоставление муниципальных гарантий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0DC" w:rsidRPr="00255FF7" w:rsidRDefault="00C300DC" w:rsidP="00C300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 xml:space="preserve">3. Основные факторы, определяющие характер и направления долговой политики </w:t>
      </w:r>
    </w:p>
    <w:p w:rsidR="00A162F4" w:rsidRPr="00255FF7" w:rsidRDefault="00A162F4" w:rsidP="00C300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0DC" w:rsidRDefault="00C300DC" w:rsidP="00A162F4">
      <w:pPr>
        <w:widowControl w:val="0"/>
        <w:tabs>
          <w:tab w:val="left" w:pos="284"/>
          <w:tab w:val="left" w:pos="567"/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долговой политики</w:t>
      </w:r>
      <w:r w:rsidR="00BA0CF1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</w:t>
      </w:r>
      <w:r w:rsidR="00F6180C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на трехлетний период явля</w:t>
      </w:r>
      <w:r w:rsidR="00A162F4">
        <w:rPr>
          <w:sz w:val="28"/>
          <w:szCs w:val="28"/>
        </w:rPr>
        <w:t>ется н</w:t>
      </w:r>
      <w:r w:rsidR="00F6180C">
        <w:rPr>
          <w:sz w:val="28"/>
          <w:szCs w:val="28"/>
        </w:rPr>
        <w:t xml:space="preserve">е привлечение </w:t>
      </w:r>
      <w:r>
        <w:rPr>
          <w:sz w:val="28"/>
          <w:szCs w:val="28"/>
        </w:rPr>
        <w:t>долговых обязательств</w:t>
      </w:r>
      <w:r w:rsidR="00A162F4">
        <w:rPr>
          <w:sz w:val="28"/>
          <w:szCs w:val="28"/>
        </w:rPr>
        <w:t>.</w:t>
      </w:r>
    </w:p>
    <w:p w:rsidR="00C300DC" w:rsidRDefault="00A162F4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="00C300DC">
        <w:rPr>
          <w:rFonts w:ascii="Times New Roman" w:hAnsi="Times New Roman" w:cs="Times New Roman"/>
          <w:sz w:val="28"/>
          <w:szCs w:val="28"/>
        </w:rPr>
        <w:t xml:space="preserve"> района в 2020 - 2022 годах </w:t>
      </w:r>
      <w:proofErr w:type="gramStart"/>
      <w:r w:rsidR="00C300D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C300DC">
        <w:rPr>
          <w:rFonts w:ascii="Times New Roman" w:hAnsi="Times New Roman" w:cs="Times New Roman"/>
          <w:sz w:val="28"/>
          <w:szCs w:val="28"/>
        </w:rPr>
        <w:t xml:space="preserve"> осуществляется путем выполнения комплекса мероприятий: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Поддержание объема муниципального долга на оптимальном уровне. 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Равномерное распределение платежей, связанных с погашением и обслуживанием муниципального долга, в том числе: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сроков погашения действующих долговых обязательств и выявление пиков платежей;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механизмов оперативного управления долговыми обязательствами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="00A162F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5F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части корректировки сроков привлечения заимствований, сокращения объема заимствований с учетом результатов исполнения </w:t>
      </w:r>
      <w:r w:rsidR="00A162F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300DC" w:rsidRDefault="00C300DC" w:rsidP="00C300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00DC" w:rsidRPr="00255FF7" w:rsidRDefault="00C300DC" w:rsidP="00C300DC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4. Цели и задачи долговой политики</w:t>
      </w:r>
    </w:p>
    <w:p w:rsidR="00C300DC" w:rsidRDefault="00C300DC" w:rsidP="00C300DC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="00A162F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2020-2022 годах будет осуществляться в соответствии со следующими целями: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</w:t>
      </w:r>
      <w:r w:rsidR="00A162F4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="00A162F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 сфере управления муниципальным долгом;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размера и структуры муниципального долга</w:t>
      </w:r>
      <w:r w:rsidR="00BA0CF1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CF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55FF7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5F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уровне;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новых механизмов управления муниципальным долгом; 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положительной кредитной истории</w:t>
      </w:r>
      <w:r w:rsidR="00BA0CF1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F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62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и, как следствие, снижение издержек, связанных с привлечением и обслуживанием муниципального долга</w:t>
      </w:r>
      <w:r w:rsidR="00BA0CF1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F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62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 учетом ситуации на финансовом рынке.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0DC" w:rsidRDefault="00C300DC" w:rsidP="00255FF7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>5. Инструменты реализации долговой политики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будет направлена </w:t>
      </w:r>
      <w:r w:rsidR="00A162F4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>на решение следующих задач: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платежей по муниципальному долгу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 </w:t>
      </w:r>
      <w:r w:rsidR="00BA0CF1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r w:rsidR="00A162F4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62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недопущения пиков платежей по долговым обязательствам </w:t>
      </w:r>
      <w:r w:rsidR="00A162F4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информации о муниципальном долге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="00A162F4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162F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контроля показателей долговой устойчивости (предельных объемов муниципального долга и расходов на обслуживание муниципального долга), предусмотренных Бюджетным кодексом Российской Федерации;</w:t>
      </w:r>
    </w:p>
    <w:p w:rsidR="00C300DC" w:rsidRDefault="00C300DC" w:rsidP="00C300DC">
      <w:pPr>
        <w:widowControl w:val="0"/>
        <w:tabs>
          <w:tab w:val="left" w:pos="284"/>
          <w:tab w:val="left" w:pos="567"/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 xml:space="preserve">выполнение целевых показателей (индикаторов), предусмотренных планом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  на 2019 год консолидированного бюджета </w:t>
      </w:r>
      <w:r w:rsidR="00BA0CF1">
        <w:rPr>
          <w:sz w:val="28"/>
          <w:szCs w:val="28"/>
        </w:rPr>
        <w:t xml:space="preserve">Бергульского  сельсовета </w:t>
      </w:r>
      <w:r w:rsidR="00A162F4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</w:t>
      </w:r>
      <w:r w:rsidR="00A162F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исполнение условий соглашения о мерах по социально-экономическому развитию и оздоровлению муниципальных финансов</w:t>
      </w:r>
      <w:r w:rsidR="00BA0CF1">
        <w:rPr>
          <w:sz w:val="28"/>
          <w:szCs w:val="28"/>
        </w:rPr>
        <w:t xml:space="preserve"> Бергульского сельсовета </w:t>
      </w:r>
      <w:r>
        <w:rPr>
          <w:sz w:val="28"/>
          <w:szCs w:val="28"/>
        </w:rPr>
        <w:t xml:space="preserve"> </w:t>
      </w:r>
      <w:r w:rsidR="00F101EF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области, заключенного с Министерством финансов и налоговой политики Новосибирской области</w:t>
      </w:r>
      <w:r w:rsidR="00255FF7">
        <w:rPr>
          <w:sz w:val="28"/>
          <w:szCs w:val="28"/>
        </w:rPr>
        <w:t>.</w:t>
      </w:r>
      <w:proofErr w:type="gramEnd"/>
    </w:p>
    <w:p w:rsidR="00C300DC" w:rsidRDefault="00C300DC" w:rsidP="00C300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00DC" w:rsidRPr="00255FF7" w:rsidRDefault="00C300DC" w:rsidP="00C300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 xml:space="preserve">6. Анализ рисков для </w:t>
      </w:r>
      <w:r w:rsidR="00F101EF" w:rsidRPr="00255FF7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255FF7">
        <w:rPr>
          <w:rFonts w:ascii="Times New Roman" w:hAnsi="Times New Roman" w:cs="Times New Roman"/>
          <w:b/>
          <w:sz w:val="28"/>
          <w:szCs w:val="28"/>
        </w:rPr>
        <w:t>бюджета, возникающих в процессе управления муниципальным долгом</w:t>
      </w:r>
    </w:p>
    <w:p w:rsidR="00C300DC" w:rsidRDefault="00C300DC" w:rsidP="00C300D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связанными с управлением муниципальным долгом, являются:</w:t>
      </w:r>
    </w:p>
    <w:p w:rsidR="00C300DC" w:rsidRDefault="00F101EF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</w:t>
      </w:r>
      <w:r w:rsidR="00C300DC">
        <w:rPr>
          <w:rFonts w:ascii="Times New Roman" w:hAnsi="Times New Roman" w:cs="Times New Roman"/>
          <w:sz w:val="28"/>
          <w:szCs w:val="28"/>
        </w:rPr>
        <w:t xml:space="preserve">иск недостаточного поступления доходов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C300DC">
        <w:rPr>
          <w:rFonts w:ascii="Times New Roman" w:hAnsi="Times New Roman" w:cs="Times New Roman"/>
          <w:sz w:val="28"/>
          <w:szCs w:val="28"/>
        </w:rPr>
        <w:t>бюджет.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Проблему сбалансированности </w:t>
      </w:r>
      <w:r w:rsidR="00F101EF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осложняет риск недостаточного поступления доходов в</w:t>
      </w:r>
      <w:r w:rsidR="00F101EF">
        <w:rPr>
          <w:rFonts w:ascii="Times New Roman" w:hAnsi="Times New Roman" w:cs="Times New Roman"/>
          <w:sz w:val="28"/>
          <w:szCs w:val="28"/>
        </w:rPr>
        <w:t xml:space="preserve"> 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бюджет, что приводит к неисполнению социальных обязательств района. В целях оценки данного риска планируется продолжить мониторинг исполнения </w:t>
      </w:r>
      <w:r w:rsidR="00F101E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 принимать управленческие решения по недопущению возникновения риска.</w:t>
      </w:r>
    </w:p>
    <w:p w:rsidR="00C300DC" w:rsidRDefault="00F101EF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</w:t>
      </w:r>
      <w:r w:rsidR="00C300DC">
        <w:rPr>
          <w:rFonts w:ascii="Times New Roman" w:hAnsi="Times New Roman" w:cs="Times New Roman"/>
          <w:sz w:val="28"/>
          <w:szCs w:val="28"/>
        </w:rPr>
        <w:t>иск рефинансирования.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рефинансирования связан с необходимостью привлечения новых заимствований для погашения ранее принятых долговых обязательств. 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</w:t>
      </w:r>
      <w:r w:rsidR="00F101E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обслуживание долга. </w:t>
      </w:r>
    </w:p>
    <w:p w:rsidR="00C300DC" w:rsidRDefault="00F101EF" w:rsidP="00C30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300DC">
        <w:rPr>
          <w:rFonts w:ascii="Times New Roman" w:hAnsi="Times New Roman" w:cs="Times New Roman"/>
          <w:sz w:val="28"/>
          <w:szCs w:val="28"/>
        </w:rPr>
        <w:t>Риск снижения ликвидности рынка заимствований.</w:t>
      </w:r>
    </w:p>
    <w:p w:rsidR="00C300DC" w:rsidRDefault="00C300DC" w:rsidP="00C300D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снижения ликвидности рынка заимствований - неполучение денежных средств на погашение долговых обязательств </w:t>
      </w:r>
      <w:r w:rsidR="00BA0CF1"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="00F101EF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связанное с отказом кредитных организаций предоставить заемные средства в случае наступления финансового кризиса.</w:t>
      </w: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значительное влияние на реализацию долговой политики оказывают отсутствие альтернативных заемным средствам источников финансирования для погашения долговых обязательств </w:t>
      </w:r>
      <w:r w:rsidR="00F101EF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и </w:t>
      </w:r>
      <w:r>
        <w:rPr>
          <w:rFonts w:ascii="Times New Roman" w:hAnsi="Times New Roman" w:cs="Times New Roman"/>
          <w:sz w:val="28"/>
          <w:szCs w:val="28"/>
        </w:rPr>
        <w:lastRenderedPageBreak/>
        <w:t>жесткие ограничения исполнения обязательств по условиям предоставления бюджетных кредитов из областного бюджета.</w:t>
      </w:r>
    </w:p>
    <w:p w:rsidR="00C300DC" w:rsidRDefault="00F101EF" w:rsidP="00C300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C300DC">
        <w:rPr>
          <w:rFonts w:ascii="Times New Roman" w:hAnsi="Times New Roman" w:cs="Times New Roman"/>
          <w:sz w:val="28"/>
          <w:szCs w:val="28"/>
        </w:rPr>
        <w:t xml:space="preserve"> Процентный риск – вероятность увеличения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C300DC">
        <w:rPr>
          <w:rFonts w:ascii="Times New Roman" w:hAnsi="Times New Roman" w:cs="Times New Roman"/>
          <w:sz w:val="28"/>
          <w:szCs w:val="28"/>
        </w:rPr>
        <w:t xml:space="preserve"> бюджета на обслуживание муниципального долга</w:t>
      </w:r>
      <w:r w:rsidR="00BA0CF1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="00C3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="00C300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00DC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C300DC">
        <w:rPr>
          <w:rFonts w:ascii="Times New Roman" w:hAnsi="Times New Roman" w:cs="Times New Roman"/>
          <w:sz w:val="28"/>
          <w:szCs w:val="28"/>
        </w:rPr>
        <w:t>вследствие увеличения процентных ставок по итогам принятия Банком России решений об увеличении размера ключевой ставки.</w:t>
      </w:r>
    </w:p>
    <w:p w:rsidR="00C300DC" w:rsidRDefault="00C300DC" w:rsidP="00C300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00DC" w:rsidRPr="00255FF7" w:rsidRDefault="00C300DC" w:rsidP="00C300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F7">
        <w:rPr>
          <w:rFonts w:ascii="Times New Roman" w:hAnsi="Times New Roman" w:cs="Times New Roman"/>
          <w:b/>
          <w:sz w:val="28"/>
          <w:szCs w:val="28"/>
        </w:rPr>
        <w:t xml:space="preserve">7.Ожидаемые результаты долговой политики </w:t>
      </w:r>
    </w:p>
    <w:p w:rsidR="00F101EF" w:rsidRPr="00255FF7" w:rsidRDefault="00F101EF" w:rsidP="00C300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0DC" w:rsidRDefault="00C300DC" w:rsidP="00C30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Поддержание объема муниципальн</w:t>
      </w:r>
      <w:r w:rsidR="00F101EF">
        <w:rPr>
          <w:rFonts w:ascii="Times New Roman" w:hAnsi="Times New Roman" w:cs="Times New Roman"/>
          <w:sz w:val="28"/>
          <w:szCs w:val="28"/>
        </w:rPr>
        <w:t>ого долга на оптимальном уровне.</w:t>
      </w:r>
    </w:p>
    <w:p w:rsidR="00B26544" w:rsidRDefault="00C300DC" w:rsidP="00255FF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7.2. Минимизация расходов на обслуживание муниципального долга с целью последующего перераспределения высвобождающихся ресурсо</w:t>
      </w:r>
      <w:r w:rsidR="00F101EF">
        <w:rPr>
          <w:rFonts w:ascii="Times New Roman" w:hAnsi="Times New Roman" w:cs="Times New Roman"/>
          <w:sz w:val="28"/>
          <w:szCs w:val="28"/>
        </w:rPr>
        <w:t>в на решение приоритетных задач.</w:t>
      </w:r>
      <w:bookmarkStart w:id="0" w:name="_GoBack"/>
      <w:bookmarkEnd w:id="0"/>
    </w:p>
    <w:sectPr w:rsidR="00B26544" w:rsidSect="0082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0E"/>
    <w:rsid w:val="000642FD"/>
    <w:rsid w:val="00255FF7"/>
    <w:rsid w:val="00384A0E"/>
    <w:rsid w:val="0041711C"/>
    <w:rsid w:val="004702A4"/>
    <w:rsid w:val="005C29EC"/>
    <w:rsid w:val="00746B4E"/>
    <w:rsid w:val="0082509F"/>
    <w:rsid w:val="00845A96"/>
    <w:rsid w:val="00A162F4"/>
    <w:rsid w:val="00B26544"/>
    <w:rsid w:val="00BA0CF1"/>
    <w:rsid w:val="00C300DC"/>
    <w:rsid w:val="00E37E2B"/>
    <w:rsid w:val="00F101EF"/>
    <w:rsid w:val="00F6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0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30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180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0C54-8416-4CA2-BBCE-08B6EF9A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Admin</cp:lastModifiedBy>
  <cp:revision>3</cp:revision>
  <dcterms:created xsi:type="dcterms:W3CDTF">2019-12-16T03:08:00Z</dcterms:created>
  <dcterms:modified xsi:type="dcterms:W3CDTF">2019-12-16T03:36:00Z</dcterms:modified>
</cp:coreProperties>
</file>