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B6" w:rsidRDefault="00096CB6" w:rsidP="00096CB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АДМИНИСТРАЦИЯ</w:t>
      </w:r>
    </w:p>
    <w:p w:rsidR="00096CB6" w:rsidRDefault="00096CB6" w:rsidP="00096CB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БЕРГУЛЬСКОГО СЕЛЬСОВЕТА</w:t>
      </w:r>
    </w:p>
    <w:p w:rsidR="00096CB6" w:rsidRDefault="00096CB6" w:rsidP="00096CB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СЕВЕРНОГО РАЙОНА НОВОСИБИРСКОЙ ОБЛАСТИ</w:t>
      </w:r>
    </w:p>
    <w:p w:rsidR="00096CB6" w:rsidRDefault="00096CB6" w:rsidP="00096CB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ПОСТАНОВЛЕНИЕ</w:t>
      </w:r>
    </w:p>
    <w:p w:rsidR="00096CB6" w:rsidRDefault="00096CB6" w:rsidP="00096CB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15.04.2019                              с. Бергуль                             №   26</w:t>
      </w:r>
    </w:p>
    <w:p w:rsidR="00096CB6" w:rsidRDefault="00096CB6" w:rsidP="00096CB6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 CYR" w:eastAsia="Calibri" w:hAnsi="Times New Roman CYR" w:cs="Times New Roman CYR"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О внесении изменений в постановление администрации Бергульского сельсовета Северного района Новосибирской области от 05.05.2012 № 29</w:t>
      </w:r>
    </w:p>
    <w:p w:rsidR="00096CB6" w:rsidRDefault="00096CB6" w:rsidP="00096CB6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eastAsia="Calibri" w:hAnsi="Times New Roman CYR" w:cs="Times New Roman CYR"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000000"/>
          <w:spacing w:val="9"/>
          <w:szCs w:val="28"/>
        </w:rPr>
      </w:pPr>
      <w:r>
        <w:rPr>
          <w:rFonts w:ascii="Times New Roman CYR" w:eastAsia="Calibri" w:hAnsi="Times New Roman CYR" w:cs="Times New Roman CYR"/>
          <w:color w:val="000000"/>
          <w:spacing w:val="9"/>
          <w:szCs w:val="28"/>
        </w:rPr>
        <w:t>В целях приведения нормативно-правовых актов в соответствии с требованиями действующего законодательства, администрация Бергульского сельсовета Северного района Новосибирской области</w:t>
      </w:r>
    </w:p>
    <w:p w:rsidR="00096CB6" w:rsidRDefault="00096CB6" w:rsidP="00096CB6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ПОСТАНОВЛЯЕТ:</w:t>
      </w:r>
    </w:p>
    <w:p w:rsidR="00096CB6" w:rsidRDefault="00096CB6" w:rsidP="00096CB6">
      <w:pPr>
        <w:autoSpaceDE w:val="0"/>
        <w:autoSpaceDN w:val="0"/>
        <w:adjustRightInd w:val="0"/>
        <w:ind w:firstLine="705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Внести  в постановление администрации Бергульского сельсовета Северного района Новосибирской области от 05.05.2012 № 29 «Об утверждении административного регламента  предоставления муниципальной услуги по приему заявлений и выдаче документов о согласовании переустройства и (или) перепланировки жилого помещения» (с изменениями от 02.10.2012 № 80, от  30.04.2014 № 30) следующие изменения:</w:t>
      </w:r>
    </w:p>
    <w:p w:rsidR="00096CB6" w:rsidRDefault="00096CB6" w:rsidP="00096CB6">
      <w:pPr>
        <w:pStyle w:val="msonormalbullet2gif"/>
        <w:spacing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Подпункт 3 пункта 2.8 раздела 2 «Стандарт предоставления муниципальной услуги» изложить в новой редакции:</w:t>
      </w:r>
    </w:p>
    <w:p w:rsidR="00096CB6" w:rsidRDefault="00096CB6" w:rsidP="00096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ab/>
        <w:t>3)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096CB6" w:rsidRDefault="00096CB6" w:rsidP="00096CB6">
      <w:pPr>
        <w:pStyle w:val="msonormalbullet2gi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 пункт 3.1. раздела 3 «Состав, последовательность и сроки выполнения административных процедур, требования к порядку их выполнения» добавить абзац:</w:t>
      </w:r>
    </w:p>
    <w:p w:rsidR="00096CB6" w:rsidRDefault="00096CB6" w:rsidP="00096CB6">
      <w:pPr>
        <w:pStyle w:val="msonormalbullet2gi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Расширены полномочия органов местного самоуправления в области жилищных отношений- к ним отнесено: </w:t>
      </w:r>
    </w:p>
    <w:p w:rsidR="00096CB6" w:rsidRDefault="00096CB6" w:rsidP="00096CB6">
      <w:pPr>
        <w:pStyle w:val="msonormalbullet2gi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согласование переустройства и перепланировки не только жилых, но и нежилых помещений в многоквартирном доме (п.7ч.1ст.14 ЖК РФ в новой редакции);</w:t>
      </w:r>
    </w:p>
    <w:p w:rsidR="00096CB6" w:rsidRDefault="00096CB6" w:rsidP="00096CB6">
      <w:pPr>
        <w:pStyle w:val="msonormalbullet2gi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помещений в многоквартирном доме в соответствии с условиями и порядком переустройства и перепланировки </w:t>
      </w:r>
      <w:r>
        <w:rPr>
          <w:sz w:val="28"/>
          <w:szCs w:val="28"/>
        </w:rPr>
        <w:lastRenderedPageBreak/>
        <w:t>помещений в многоквартирном доме (п.9.1 ч.1 ст.14 ЖК РФ в новой редакции);</w:t>
      </w:r>
    </w:p>
    <w:p w:rsidR="00096CB6" w:rsidRDefault="00096CB6" w:rsidP="00096CB6">
      <w:pPr>
        <w:pStyle w:val="msonormalbullet2gif"/>
        <w:tabs>
          <w:tab w:val="left" w:pos="0"/>
          <w:tab w:val="left" w:pos="141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В пункт 4.2 раздела 4 «Порядок и формы контроля за совершением действий по предоставлению муниципальной услуги» добавить абзац:</w:t>
      </w:r>
    </w:p>
    <w:p w:rsidR="00096CB6" w:rsidRDefault="00096CB6" w:rsidP="00096CB6">
      <w:pPr>
        <w:pStyle w:val="msonormalbullet2gi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основаниям проведения внеплановых проверок в рамках осуществления муниципальное жилищного контроля отнесено поступление информации о фактах нарушения требований порядка осуществления перепланировки и (или) переустройства помещений в многоквартирном доме</w:t>
      </w:r>
    </w:p>
    <w:p w:rsidR="00096CB6" w:rsidRDefault="00096CB6" w:rsidP="00096CB6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4.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096CB6" w:rsidRDefault="00096CB6" w:rsidP="00096CB6">
      <w:pPr>
        <w:autoSpaceDE w:val="0"/>
        <w:autoSpaceDN w:val="0"/>
        <w:adjustRightInd w:val="0"/>
        <w:jc w:val="both"/>
        <w:outlineLvl w:val="1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5. Контроль за исполнением данного постановления оставляю за собой.</w:t>
      </w:r>
    </w:p>
    <w:p w:rsidR="00096CB6" w:rsidRDefault="00096CB6" w:rsidP="00096CB6">
      <w:pPr>
        <w:autoSpaceDE w:val="0"/>
        <w:autoSpaceDN w:val="0"/>
        <w:adjustRightInd w:val="0"/>
        <w:jc w:val="both"/>
        <w:outlineLvl w:val="1"/>
        <w:rPr>
          <w:rFonts w:ascii="Times New Roman CYR" w:eastAsia="Calibri" w:hAnsi="Times New Roman CYR" w:cs="Times New Roman CYR"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096CB6" w:rsidRDefault="00096CB6" w:rsidP="00096CB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Глава Бергульского сельсовета</w:t>
      </w:r>
    </w:p>
    <w:p w:rsidR="00096CB6" w:rsidRDefault="00096CB6" w:rsidP="00096CB6">
      <w:r>
        <w:rPr>
          <w:rFonts w:ascii="Times New Roman CYR" w:eastAsia="Calibri" w:hAnsi="Times New Roman CYR" w:cs="Times New Roman CYR"/>
          <w:szCs w:val="28"/>
        </w:rPr>
        <w:t>Северного района Новосибирской области                            И.А.Трофимов</w:t>
      </w:r>
    </w:p>
    <w:p w:rsidR="006F55B3" w:rsidRDefault="006F55B3"/>
    <w:sectPr w:rsidR="006F55B3" w:rsidSect="003C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096CB6"/>
    <w:rsid w:val="00096CB6"/>
    <w:rsid w:val="006F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B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96C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2019-04-18T01:13:00Z</dcterms:created>
  <dcterms:modified xsi:type="dcterms:W3CDTF">2019-04-18T01:13:00Z</dcterms:modified>
</cp:coreProperties>
</file>