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B3" w:rsidRDefault="00FB35B3" w:rsidP="00FB35B3">
      <w:pPr>
        <w:jc w:val="center"/>
        <w:rPr>
          <w:b/>
          <w:sz w:val="28"/>
          <w:szCs w:val="28"/>
        </w:rPr>
      </w:pPr>
      <w:r>
        <w:rPr>
          <w:b/>
          <w:sz w:val="28"/>
          <w:szCs w:val="28"/>
        </w:rPr>
        <w:t xml:space="preserve">АДМИНИСТРАЦИЯ  </w:t>
      </w:r>
      <w:r w:rsidR="004E7750">
        <w:rPr>
          <w:b/>
          <w:sz w:val="28"/>
          <w:szCs w:val="28"/>
        </w:rPr>
        <w:t>БЕРГУЛЬСКОГО</w:t>
      </w:r>
      <w:r>
        <w:rPr>
          <w:b/>
          <w:sz w:val="28"/>
          <w:szCs w:val="28"/>
        </w:rPr>
        <w:t xml:space="preserve">  СЕЛЬСОВЕТА</w:t>
      </w:r>
    </w:p>
    <w:p w:rsidR="00FB35B3" w:rsidRDefault="00FB35B3" w:rsidP="00FB35B3">
      <w:pPr>
        <w:jc w:val="center"/>
        <w:rPr>
          <w:b/>
          <w:sz w:val="28"/>
          <w:szCs w:val="28"/>
        </w:rPr>
      </w:pPr>
      <w:r>
        <w:rPr>
          <w:b/>
          <w:sz w:val="28"/>
          <w:szCs w:val="28"/>
        </w:rPr>
        <w:t>Северного района Новосибирской области</w:t>
      </w:r>
    </w:p>
    <w:p w:rsidR="00FB35B3" w:rsidRDefault="00FB35B3" w:rsidP="00FB35B3">
      <w:pPr>
        <w:jc w:val="center"/>
        <w:rPr>
          <w:b/>
          <w:sz w:val="28"/>
          <w:szCs w:val="28"/>
        </w:rPr>
      </w:pPr>
    </w:p>
    <w:p w:rsidR="00FB35B3" w:rsidRDefault="00FB35B3" w:rsidP="00FB35B3">
      <w:pPr>
        <w:jc w:val="center"/>
        <w:rPr>
          <w:b/>
          <w:sz w:val="28"/>
          <w:szCs w:val="28"/>
        </w:rPr>
      </w:pPr>
      <w:r>
        <w:rPr>
          <w:b/>
          <w:sz w:val="28"/>
          <w:szCs w:val="28"/>
        </w:rPr>
        <w:t>ПОСТАНОВЛЕНИЕ</w:t>
      </w:r>
    </w:p>
    <w:p w:rsidR="00FB35B3" w:rsidRDefault="00FB35B3" w:rsidP="00FB35B3">
      <w:pPr>
        <w:jc w:val="center"/>
        <w:rPr>
          <w:sz w:val="28"/>
          <w:szCs w:val="28"/>
        </w:rPr>
      </w:pPr>
    </w:p>
    <w:p w:rsidR="00FB35B3" w:rsidRDefault="00FB35B3" w:rsidP="00FB35B3">
      <w:pPr>
        <w:rPr>
          <w:b/>
          <w:sz w:val="28"/>
          <w:szCs w:val="28"/>
        </w:rPr>
      </w:pPr>
      <w:r>
        <w:rPr>
          <w:b/>
          <w:sz w:val="28"/>
          <w:szCs w:val="28"/>
        </w:rPr>
        <w:t>0</w:t>
      </w:r>
      <w:r w:rsidR="004E7750">
        <w:rPr>
          <w:b/>
          <w:sz w:val="28"/>
          <w:szCs w:val="28"/>
        </w:rPr>
        <w:t>7</w:t>
      </w:r>
      <w:r>
        <w:rPr>
          <w:b/>
          <w:sz w:val="28"/>
          <w:szCs w:val="28"/>
        </w:rPr>
        <w:t>.04.2014                                    с.</w:t>
      </w:r>
      <w:r w:rsidR="004E7750">
        <w:rPr>
          <w:b/>
          <w:sz w:val="28"/>
          <w:szCs w:val="28"/>
        </w:rPr>
        <w:t xml:space="preserve"> Бергуль</w:t>
      </w:r>
      <w:r>
        <w:rPr>
          <w:b/>
          <w:sz w:val="28"/>
          <w:szCs w:val="28"/>
        </w:rPr>
        <w:t xml:space="preserve">                                         №  </w:t>
      </w:r>
      <w:r w:rsidR="004E7750">
        <w:rPr>
          <w:b/>
          <w:sz w:val="28"/>
          <w:szCs w:val="28"/>
        </w:rPr>
        <w:t>19</w:t>
      </w:r>
    </w:p>
    <w:p w:rsidR="00FB35B3" w:rsidRDefault="00FB35B3" w:rsidP="00FB35B3">
      <w:pPr>
        <w:spacing w:before="150" w:after="150"/>
        <w:jc w:val="center"/>
        <w:rPr>
          <w:color w:val="000000"/>
          <w:sz w:val="28"/>
          <w:szCs w:val="28"/>
        </w:rPr>
      </w:pPr>
      <w:r>
        <w:rPr>
          <w:b/>
          <w:bCs/>
          <w:color w:val="000000"/>
          <w:sz w:val="28"/>
          <w:szCs w:val="28"/>
        </w:rPr>
        <w:t>Об</w:t>
      </w:r>
      <w:r>
        <w:rPr>
          <w:b/>
          <w:bCs/>
          <w:color w:val="000000"/>
        </w:rPr>
        <w:t xml:space="preserve"> </w:t>
      </w:r>
      <w:r>
        <w:rPr>
          <w:b/>
          <w:bCs/>
          <w:color w:val="000000"/>
          <w:sz w:val="28"/>
          <w:szCs w:val="28"/>
        </w:rPr>
        <w:t xml:space="preserve">утверждении Порядка учета бюджетных обязательств </w:t>
      </w:r>
      <w:r w:rsidR="004E7750">
        <w:rPr>
          <w:b/>
          <w:bCs/>
          <w:color w:val="000000"/>
          <w:sz w:val="28"/>
          <w:szCs w:val="28"/>
        </w:rPr>
        <w:t>Бергульского</w:t>
      </w:r>
      <w:r>
        <w:rPr>
          <w:b/>
          <w:bCs/>
          <w:color w:val="000000"/>
          <w:sz w:val="28"/>
          <w:szCs w:val="28"/>
        </w:rPr>
        <w:t xml:space="preserve"> сельсовета Северного района Новосибирской области</w:t>
      </w:r>
    </w:p>
    <w:p w:rsidR="00FB35B3" w:rsidRDefault="00FB35B3" w:rsidP="00FB35B3">
      <w:pPr>
        <w:ind w:firstLine="567"/>
        <w:jc w:val="both"/>
        <w:rPr>
          <w:bCs/>
          <w:color w:val="000000"/>
          <w:sz w:val="28"/>
          <w:szCs w:val="28"/>
        </w:rPr>
      </w:pPr>
    </w:p>
    <w:p w:rsidR="00FB35B3" w:rsidRDefault="00FB35B3" w:rsidP="00FB35B3">
      <w:pPr>
        <w:ind w:firstLine="567"/>
        <w:jc w:val="both"/>
        <w:rPr>
          <w:sz w:val="28"/>
          <w:szCs w:val="28"/>
        </w:rPr>
      </w:pPr>
      <w:r>
        <w:rPr>
          <w:bCs/>
          <w:color w:val="000000"/>
          <w:sz w:val="28"/>
          <w:szCs w:val="28"/>
        </w:rPr>
        <w:t>В соответствии с Бюджетным кодексом Российской Федерации,</w:t>
      </w:r>
      <w:r>
        <w:rPr>
          <w:sz w:val="28"/>
          <w:szCs w:val="28"/>
        </w:rPr>
        <w:t xml:space="preserve"> Положением о бюджетном устройстве</w:t>
      </w:r>
      <w:r>
        <w:rPr>
          <w:b/>
        </w:rPr>
        <w:t xml:space="preserve"> </w:t>
      </w:r>
      <w:r>
        <w:rPr>
          <w:rFonts w:eastAsia="Calibri"/>
          <w:sz w:val="28"/>
          <w:szCs w:val="28"/>
        </w:rPr>
        <w:t>и бюджетном процессе</w:t>
      </w:r>
      <w:r>
        <w:rPr>
          <w:sz w:val="28"/>
          <w:szCs w:val="28"/>
        </w:rPr>
        <w:t xml:space="preserve"> в</w:t>
      </w:r>
      <w:r>
        <w:rPr>
          <w:rFonts w:ascii="Calibri" w:eastAsia="Calibri" w:hAnsi="Calibri"/>
          <w:b/>
        </w:rPr>
        <w:t xml:space="preserve"> </w:t>
      </w:r>
      <w:proofErr w:type="spellStart"/>
      <w:r w:rsidR="004E7750">
        <w:rPr>
          <w:rFonts w:ascii="Calibri" w:eastAsia="Calibri" w:hAnsi="Calibri"/>
          <w:b/>
        </w:rPr>
        <w:t>Бергульском</w:t>
      </w:r>
      <w:proofErr w:type="spellEnd"/>
      <w:r>
        <w:rPr>
          <w:rFonts w:eastAsia="Calibri"/>
          <w:sz w:val="28"/>
          <w:szCs w:val="28"/>
        </w:rPr>
        <w:t xml:space="preserve"> </w:t>
      </w:r>
      <w:r>
        <w:rPr>
          <w:sz w:val="28"/>
          <w:szCs w:val="28"/>
        </w:rPr>
        <w:t xml:space="preserve">сельсовете Северного района Новосибирской области, утвержденным решением Совета депутатов </w:t>
      </w:r>
      <w:r w:rsidR="004E7750">
        <w:rPr>
          <w:sz w:val="28"/>
          <w:szCs w:val="28"/>
        </w:rPr>
        <w:t>Бергульского</w:t>
      </w:r>
      <w:r>
        <w:rPr>
          <w:sz w:val="28"/>
          <w:szCs w:val="28"/>
        </w:rPr>
        <w:t xml:space="preserve"> сельсовета Северного района Новосибирской области от </w:t>
      </w:r>
      <w:r w:rsidR="004E7750">
        <w:rPr>
          <w:sz w:val="28"/>
          <w:szCs w:val="28"/>
        </w:rPr>
        <w:t>06.02.</w:t>
      </w:r>
      <w:r>
        <w:rPr>
          <w:sz w:val="28"/>
          <w:szCs w:val="28"/>
        </w:rPr>
        <w:t xml:space="preserve">2014 № 1, администрация </w:t>
      </w:r>
      <w:r w:rsidR="004E7750">
        <w:rPr>
          <w:sz w:val="28"/>
          <w:szCs w:val="28"/>
        </w:rPr>
        <w:t>Бергульского</w:t>
      </w:r>
      <w:r>
        <w:rPr>
          <w:sz w:val="28"/>
          <w:szCs w:val="28"/>
        </w:rPr>
        <w:t xml:space="preserve"> сельсовета Северного района Новосибирской области</w:t>
      </w:r>
    </w:p>
    <w:p w:rsidR="00FB35B3" w:rsidRDefault="00FB35B3" w:rsidP="00FB35B3">
      <w:pPr>
        <w:jc w:val="both"/>
        <w:rPr>
          <w:sz w:val="28"/>
          <w:szCs w:val="28"/>
        </w:rPr>
      </w:pPr>
      <w:r>
        <w:rPr>
          <w:sz w:val="28"/>
          <w:szCs w:val="28"/>
        </w:rPr>
        <w:t>ПОСТАНОВЛЯЕТ:</w:t>
      </w:r>
    </w:p>
    <w:p w:rsidR="00FB35B3" w:rsidRDefault="00FB35B3" w:rsidP="00FB35B3">
      <w:pPr>
        <w:ind w:firstLine="567"/>
        <w:jc w:val="both"/>
        <w:rPr>
          <w:sz w:val="28"/>
          <w:szCs w:val="28"/>
        </w:rPr>
      </w:pPr>
      <w:r>
        <w:rPr>
          <w:sz w:val="28"/>
          <w:szCs w:val="28"/>
        </w:rPr>
        <w:t>1. Утвердить прилагаемый</w:t>
      </w:r>
      <w:r>
        <w:rPr>
          <w:b/>
          <w:sz w:val="28"/>
          <w:szCs w:val="28"/>
        </w:rPr>
        <w:t xml:space="preserve"> </w:t>
      </w:r>
      <w:r>
        <w:rPr>
          <w:sz w:val="28"/>
          <w:szCs w:val="28"/>
        </w:rPr>
        <w:t xml:space="preserve">Порядок учета бюджетных обязательств  </w:t>
      </w:r>
      <w:r w:rsidR="004E7750">
        <w:rPr>
          <w:sz w:val="28"/>
          <w:szCs w:val="28"/>
        </w:rPr>
        <w:t>Бергульского</w:t>
      </w:r>
      <w:r>
        <w:rPr>
          <w:sz w:val="28"/>
          <w:szCs w:val="28"/>
        </w:rPr>
        <w:t xml:space="preserve"> сельсовета Северного района Новосибирской области.</w:t>
      </w:r>
    </w:p>
    <w:p w:rsidR="00FB35B3" w:rsidRDefault="00FB35B3" w:rsidP="00FB35B3">
      <w:pPr>
        <w:shd w:val="clear" w:color="auto" w:fill="FFFFFF"/>
        <w:ind w:right="14" w:firstLine="482"/>
        <w:jc w:val="both"/>
        <w:rPr>
          <w:sz w:val="28"/>
          <w:szCs w:val="28"/>
        </w:rPr>
      </w:pPr>
      <w:r>
        <w:rPr>
          <w:sz w:val="28"/>
          <w:szCs w:val="28"/>
        </w:rPr>
        <w:t xml:space="preserve">2. </w:t>
      </w:r>
      <w:proofErr w:type="gramStart"/>
      <w:r>
        <w:rPr>
          <w:bCs/>
          <w:spacing w:val="-12"/>
          <w:sz w:val="28"/>
          <w:szCs w:val="28"/>
        </w:rPr>
        <w:t>Разместить</w:t>
      </w:r>
      <w:proofErr w:type="gramEnd"/>
      <w:r>
        <w:rPr>
          <w:bCs/>
          <w:spacing w:val="-12"/>
          <w:sz w:val="28"/>
          <w:szCs w:val="28"/>
        </w:rPr>
        <w:t xml:space="preserve"> данное постановление на официальном сайте администрации Северного района Новосибирской области и опубликовать его в периодическом печатном издании </w:t>
      </w:r>
      <w:r>
        <w:rPr>
          <w:sz w:val="28"/>
          <w:szCs w:val="28"/>
        </w:rPr>
        <w:t xml:space="preserve">«Вестник </w:t>
      </w:r>
      <w:r w:rsidR="004E7750">
        <w:rPr>
          <w:sz w:val="28"/>
          <w:szCs w:val="28"/>
        </w:rPr>
        <w:t>Бергульского</w:t>
      </w:r>
      <w:r>
        <w:rPr>
          <w:sz w:val="28"/>
          <w:szCs w:val="28"/>
        </w:rPr>
        <w:t xml:space="preserve"> сельсовета».</w:t>
      </w:r>
    </w:p>
    <w:p w:rsidR="00FB35B3" w:rsidRDefault="00FB35B3" w:rsidP="00FB35B3">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B35B3" w:rsidRDefault="00FB35B3" w:rsidP="00FB35B3">
      <w:pPr>
        <w:ind w:firstLine="567"/>
        <w:jc w:val="both"/>
        <w:rPr>
          <w:sz w:val="28"/>
          <w:szCs w:val="28"/>
        </w:rPr>
      </w:pPr>
    </w:p>
    <w:p w:rsidR="00FB35B3" w:rsidRDefault="00FB35B3" w:rsidP="00FB35B3">
      <w:pPr>
        <w:ind w:firstLine="567"/>
        <w:jc w:val="both"/>
        <w:rPr>
          <w:sz w:val="28"/>
          <w:szCs w:val="28"/>
        </w:rPr>
      </w:pPr>
    </w:p>
    <w:p w:rsidR="00FB35B3" w:rsidRDefault="00FB35B3" w:rsidP="00FB35B3">
      <w:pPr>
        <w:jc w:val="both"/>
        <w:rPr>
          <w:sz w:val="28"/>
          <w:szCs w:val="28"/>
        </w:rPr>
      </w:pPr>
      <w:r>
        <w:rPr>
          <w:sz w:val="28"/>
          <w:szCs w:val="28"/>
        </w:rPr>
        <w:t xml:space="preserve">Глава </w:t>
      </w:r>
      <w:r w:rsidR="004E7750">
        <w:rPr>
          <w:sz w:val="28"/>
          <w:szCs w:val="28"/>
        </w:rPr>
        <w:t xml:space="preserve"> Бергульского</w:t>
      </w:r>
      <w:r>
        <w:rPr>
          <w:sz w:val="28"/>
          <w:szCs w:val="28"/>
        </w:rPr>
        <w:t xml:space="preserve">  сельсовета</w:t>
      </w:r>
    </w:p>
    <w:p w:rsidR="00FB35B3" w:rsidRDefault="00FB35B3" w:rsidP="00FB35B3">
      <w:pPr>
        <w:jc w:val="both"/>
        <w:rPr>
          <w:sz w:val="28"/>
          <w:szCs w:val="28"/>
        </w:rPr>
      </w:pPr>
      <w:r>
        <w:rPr>
          <w:sz w:val="28"/>
          <w:szCs w:val="28"/>
        </w:rPr>
        <w:t xml:space="preserve">Северного района </w:t>
      </w:r>
    </w:p>
    <w:p w:rsidR="00FB35B3" w:rsidRDefault="00FB35B3" w:rsidP="00FB35B3">
      <w:pPr>
        <w:jc w:val="both"/>
        <w:rPr>
          <w:sz w:val="28"/>
          <w:szCs w:val="28"/>
        </w:rPr>
      </w:pPr>
      <w:r>
        <w:rPr>
          <w:sz w:val="28"/>
          <w:szCs w:val="28"/>
        </w:rPr>
        <w:t xml:space="preserve">Новосибирской области                                                            </w:t>
      </w:r>
      <w:r w:rsidR="004E7750">
        <w:rPr>
          <w:sz w:val="28"/>
          <w:szCs w:val="28"/>
        </w:rPr>
        <w:t>В.Т.Савастеев</w:t>
      </w:r>
      <w:r>
        <w:rPr>
          <w:sz w:val="28"/>
          <w:szCs w:val="28"/>
        </w:rPr>
        <w:t xml:space="preserve"> </w:t>
      </w:r>
    </w:p>
    <w:p w:rsidR="00FB35B3" w:rsidRDefault="00FB35B3" w:rsidP="00FB35B3">
      <w:pPr>
        <w:tabs>
          <w:tab w:val="center" w:pos="4677"/>
          <w:tab w:val="left" w:pos="7140"/>
        </w:tabs>
        <w:spacing w:before="150" w:after="150"/>
        <w:jc w:val="both"/>
        <w:rPr>
          <w:bCs/>
          <w:color w:val="000000"/>
          <w:sz w:val="28"/>
          <w:szCs w:val="28"/>
        </w:rPr>
      </w:pPr>
      <w:r>
        <w:rPr>
          <w:bCs/>
          <w:color w:val="000000"/>
          <w:sz w:val="28"/>
          <w:szCs w:val="28"/>
        </w:rPr>
        <w:t xml:space="preserve"> </w:t>
      </w:r>
    </w:p>
    <w:p w:rsidR="00FB35B3" w:rsidRDefault="00FB35B3" w:rsidP="00FB35B3">
      <w:pPr>
        <w:tabs>
          <w:tab w:val="center" w:pos="4677"/>
          <w:tab w:val="left" w:pos="7140"/>
        </w:tabs>
        <w:spacing w:before="150" w:after="150"/>
        <w:jc w:val="both"/>
        <w:rPr>
          <w:bCs/>
          <w:color w:val="000000"/>
          <w:sz w:val="28"/>
          <w:szCs w:val="28"/>
        </w:rPr>
      </w:pPr>
    </w:p>
    <w:p w:rsidR="00FB35B3" w:rsidRDefault="00FB35B3" w:rsidP="00FB35B3">
      <w:pPr>
        <w:tabs>
          <w:tab w:val="center" w:pos="4677"/>
          <w:tab w:val="left" w:pos="7140"/>
        </w:tabs>
        <w:spacing w:before="150" w:after="150"/>
        <w:jc w:val="both"/>
        <w:rPr>
          <w:bCs/>
          <w:color w:val="000000"/>
          <w:sz w:val="28"/>
          <w:szCs w:val="28"/>
        </w:rPr>
      </w:pPr>
    </w:p>
    <w:p w:rsidR="00FB35B3" w:rsidRDefault="00FB35B3" w:rsidP="00FB35B3">
      <w:pPr>
        <w:tabs>
          <w:tab w:val="center" w:pos="4677"/>
          <w:tab w:val="left" w:pos="7140"/>
        </w:tabs>
        <w:spacing w:before="150" w:after="150"/>
        <w:jc w:val="both"/>
        <w:rPr>
          <w:color w:val="000000"/>
          <w:sz w:val="28"/>
          <w:szCs w:val="28"/>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spacing w:before="150" w:after="150"/>
        <w:ind w:left="5670"/>
        <w:jc w:val="both"/>
        <w:rPr>
          <w:b/>
          <w:bCs/>
          <w:color w:val="000000"/>
        </w:rPr>
      </w:pPr>
    </w:p>
    <w:p w:rsidR="00FB35B3" w:rsidRDefault="00FB35B3" w:rsidP="00FB35B3">
      <w:pPr>
        <w:jc w:val="center"/>
        <w:rPr>
          <w:sz w:val="28"/>
          <w:szCs w:val="28"/>
        </w:rPr>
      </w:pPr>
      <w:r>
        <w:rPr>
          <w:sz w:val="28"/>
          <w:szCs w:val="28"/>
        </w:rPr>
        <w:lastRenderedPageBreak/>
        <w:t xml:space="preserve">                                                                </w:t>
      </w:r>
      <w:r w:rsidRPr="003458B1">
        <w:rPr>
          <w:sz w:val="28"/>
          <w:szCs w:val="28"/>
        </w:rPr>
        <w:t>УТВЕРЖДЕН</w:t>
      </w:r>
    </w:p>
    <w:p w:rsidR="00FB35B3" w:rsidRDefault="00FB35B3" w:rsidP="00FB35B3">
      <w:pPr>
        <w:jc w:val="right"/>
        <w:rPr>
          <w:sz w:val="28"/>
          <w:szCs w:val="28"/>
        </w:rPr>
      </w:pPr>
      <w:r w:rsidRPr="003458B1">
        <w:rPr>
          <w:sz w:val="28"/>
          <w:szCs w:val="28"/>
        </w:rPr>
        <w:t xml:space="preserve"> постановлением администрации </w:t>
      </w:r>
    </w:p>
    <w:p w:rsidR="00FB35B3" w:rsidRDefault="00FB35B3" w:rsidP="00FB35B3">
      <w:pPr>
        <w:jc w:val="center"/>
        <w:rPr>
          <w:sz w:val="28"/>
          <w:szCs w:val="28"/>
        </w:rPr>
      </w:pPr>
      <w:r>
        <w:rPr>
          <w:sz w:val="28"/>
          <w:szCs w:val="28"/>
        </w:rPr>
        <w:t xml:space="preserve">                                                                 </w:t>
      </w:r>
      <w:r w:rsidR="004E7750">
        <w:rPr>
          <w:sz w:val="28"/>
          <w:szCs w:val="28"/>
        </w:rPr>
        <w:t>Бергульского</w:t>
      </w:r>
      <w:r w:rsidRPr="003458B1">
        <w:rPr>
          <w:sz w:val="28"/>
          <w:szCs w:val="28"/>
        </w:rPr>
        <w:t xml:space="preserve"> сельсовета </w:t>
      </w:r>
    </w:p>
    <w:p w:rsidR="00FB35B3" w:rsidRDefault="00FB35B3" w:rsidP="00FB35B3">
      <w:pPr>
        <w:jc w:val="center"/>
        <w:rPr>
          <w:sz w:val="28"/>
          <w:szCs w:val="28"/>
        </w:rPr>
      </w:pPr>
      <w:r>
        <w:rPr>
          <w:sz w:val="28"/>
          <w:szCs w:val="28"/>
        </w:rPr>
        <w:t xml:space="preserve">                                                    </w:t>
      </w:r>
      <w:r w:rsidRPr="003458B1">
        <w:rPr>
          <w:sz w:val="28"/>
          <w:szCs w:val="28"/>
        </w:rPr>
        <w:t xml:space="preserve">Северного района </w:t>
      </w:r>
    </w:p>
    <w:p w:rsidR="00FB35B3" w:rsidRPr="003458B1" w:rsidRDefault="00FB35B3" w:rsidP="00FB35B3">
      <w:pPr>
        <w:jc w:val="center"/>
        <w:rPr>
          <w:sz w:val="28"/>
          <w:szCs w:val="28"/>
        </w:rPr>
      </w:pPr>
      <w:r>
        <w:rPr>
          <w:sz w:val="28"/>
          <w:szCs w:val="28"/>
        </w:rPr>
        <w:t xml:space="preserve">                                                              </w:t>
      </w:r>
      <w:r w:rsidRPr="003458B1">
        <w:rPr>
          <w:sz w:val="28"/>
          <w:szCs w:val="28"/>
        </w:rPr>
        <w:t xml:space="preserve">Новосибирской области </w:t>
      </w:r>
    </w:p>
    <w:p w:rsidR="00FB35B3" w:rsidRPr="003458B1" w:rsidRDefault="00FB35B3" w:rsidP="00FB35B3">
      <w:pPr>
        <w:jc w:val="center"/>
        <w:rPr>
          <w:sz w:val="28"/>
          <w:szCs w:val="28"/>
        </w:rPr>
      </w:pPr>
      <w:r>
        <w:rPr>
          <w:sz w:val="28"/>
          <w:szCs w:val="28"/>
        </w:rPr>
        <w:t xml:space="preserve">                                                         </w:t>
      </w:r>
      <w:r w:rsidRPr="003458B1">
        <w:rPr>
          <w:sz w:val="28"/>
          <w:szCs w:val="28"/>
        </w:rPr>
        <w:t>от  0</w:t>
      </w:r>
      <w:r w:rsidR="004E7750">
        <w:rPr>
          <w:sz w:val="28"/>
          <w:szCs w:val="28"/>
        </w:rPr>
        <w:t>7</w:t>
      </w:r>
      <w:r w:rsidRPr="003458B1">
        <w:rPr>
          <w:sz w:val="28"/>
          <w:szCs w:val="28"/>
        </w:rPr>
        <w:t>.</w:t>
      </w:r>
      <w:r>
        <w:rPr>
          <w:sz w:val="28"/>
          <w:szCs w:val="28"/>
        </w:rPr>
        <w:t>04.2014</w:t>
      </w:r>
      <w:r w:rsidRPr="003458B1">
        <w:rPr>
          <w:sz w:val="28"/>
          <w:szCs w:val="28"/>
        </w:rPr>
        <w:t xml:space="preserve">  №  </w:t>
      </w:r>
      <w:r w:rsidR="004E7750">
        <w:rPr>
          <w:sz w:val="28"/>
          <w:szCs w:val="28"/>
        </w:rPr>
        <w:t>19</w:t>
      </w:r>
    </w:p>
    <w:p w:rsidR="00FB35B3" w:rsidRDefault="00FB35B3" w:rsidP="00FB35B3">
      <w:pPr>
        <w:spacing w:before="150" w:after="150"/>
        <w:ind w:left="5670"/>
        <w:jc w:val="both"/>
        <w:rPr>
          <w:bCs/>
          <w:color w:val="000000"/>
        </w:rPr>
      </w:pPr>
    </w:p>
    <w:p w:rsidR="00FB35B3" w:rsidRDefault="00FB35B3" w:rsidP="00FB35B3">
      <w:pPr>
        <w:spacing w:before="150" w:after="150"/>
        <w:jc w:val="center"/>
        <w:rPr>
          <w:b/>
          <w:color w:val="000000"/>
          <w:sz w:val="28"/>
          <w:szCs w:val="28"/>
        </w:rPr>
      </w:pPr>
      <w:r>
        <w:rPr>
          <w:b/>
          <w:color w:val="000000"/>
          <w:sz w:val="28"/>
          <w:szCs w:val="28"/>
        </w:rPr>
        <w:t xml:space="preserve">Порядок </w:t>
      </w:r>
    </w:p>
    <w:p w:rsidR="00FB35B3" w:rsidRDefault="00FB35B3" w:rsidP="00FB35B3">
      <w:pPr>
        <w:spacing w:before="150" w:after="150"/>
        <w:jc w:val="center"/>
        <w:rPr>
          <w:b/>
          <w:color w:val="000000"/>
          <w:sz w:val="28"/>
          <w:szCs w:val="28"/>
        </w:rPr>
      </w:pPr>
      <w:r>
        <w:rPr>
          <w:b/>
          <w:color w:val="000000"/>
          <w:sz w:val="28"/>
          <w:szCs w:val="28"/>
        </w:rPr>
        <w:t xml:space="preserve">учета бюджетных обязательств </w:t>
      </w:r>
      <w:r w:rsidR="004E7750">
        <w:rPr>
          <w:b/>
          <w:color w:val="000000"/>
          <w:sz w:val="28"/>
          <w:szCs w:val="28"/>
        </w:rPr>
        <w:t>Бергульского</w:t>
      </w:r>
      <w:r>
        <w:rPr>
          <w:b/>
          <w:color w:val="000000"/>
          <w:sz w:val="28"/>
          <w:szCs w:val="28"/>
        </w:rPr>
        <w:t xml:space="preserve"> сельсовета Северного района Новосибирской области</w:t>
      </w:r>
    </w:p>
    <w:p w:rsidR="00FB35B3" w:rsidRDefault="00FB35B3" w:rsidP="00FB35B3">
      <w:pPr>
        <w:spacing w:before="150" w:after="150"/>
        <w:ind w:firstLine="567"/>
        <w:jc w:val="both"/>
        <w:rPr>
          <w:color w:val="000000"/>
          <w:sz w:val="28"/>
          <w:szCs w:val="28"/>
        </w:rPr>
      </w:pPr>
      <w:r>
        <w:rPr>
          <w:color w:val="000000"/>
          <w:sz w:val="28"/>
          <w:szCs w:val="28"/>
        </w:rPr>
        <w:t xml:space="preserve">1.Учету подлежат бюджетные  обязательства получателей, в том числе принятые ими путем заключения муниципальных контрактов, иных договоров с физическими и юридическими лицами, индивидуальными предпринимателями (далее – иные договоры) или  в соответствии с законами, решениями,  иными правовыми актами, соглашениями в пределах, доведенных до получателей лимитов бюджетных обязательств. </w:t>
      </w:r>
    </w:p>
    <w:p w:rsidR="00FB35B3" w:rsidRDefault="00FB35B3" w:rsidP="00FB35B3">
      <w:pPr>
        <w:spacing w:before="150" w:after="150"/>
        <w:ind w:firstLine="567"/>
        <w:jc w:val="both"/>
        <w:rPr>
          <w:color w:val="000000"/>
          <w:sz w:val="28"/>
          <w:szCs w:val="28"/>
        </w:rPr>
      </w:pPr>
      <w:r>
        <w:rPr>
          <w:color w:val="000000"/>
          <w:sz w:val="28"/>
          <w:szCs w:val="28"/>
        </w:rPr>
        <w:t>Учет бюджетных обязательств осуществляется получателями, признанными таковыми в соответствии со статьей 6 Бюджетного кодекса Российской Федерации.</w:t>
      </w:r>
    </w:p>
    <w:p w:rsidR="00FB35B3" w:rsidRDefault="00FB35B3" w:rsidP="00FB35B3">
      <w:pPr>
        <w:spacing w:before="150" w:after="150"/>
        <w:ind w:firstLine="567"/>
        <w:jc w:val="both"/>
        <w:rPr>
          <w:color w:val="000000"/>
          <w:sz w:val="28"/>
          <w:szCs w:val="28"/>
        </w:rPr>
      </w:pPr>
      <w:r>
        <w:rPr>
          <w:color w:val="000000"/>
          <w:sz w:val="28"/>
          <w:szCs w:val="28"/>
        </w:rPr>
        <w:t xml:space="preserve">Учет бюджетных обязательств осуществляется администрацией </w:t>
      </w:r>
      <w:r w:rsidR="004E7750">
        <w:rPr>
          <w:color w:val="000000"/>
          <w:sz w:val="28"/>
          <w:szCs w:val="28"/>
        </w:rPr>
        <w:t>Бергульского</w:t>
      </w:r>
      <w:r>
        <w:rPr>
          <w:color w:val="000000"/>
          <w:sz w:val="28"/>
          <w:szCs w:val="28"/>
        </w:rPr>
        <w:t xml:space="preserve"> сельсовета Северного района Новосибирской области (далее – администрация).</w:t>
      </w:r>
    </w:p>
    <w:p w:rsidR="00FB35B3" w:rsidRDefault="00FB35B3" w:rsidP="00FB35B3">
      <w:pPr>
        <w:spacing w:before="150" w:after="150"/>
        <w:ind w:firstLine="567"/>
        <w:jc w:val="both"/>
        <w:rPr>
          <w:color w:val="000000"/>
          <w:sz w:val="28"/>
          <w:szCs w:val="28"/>
        </w:rPr>
      </w:pPr>
      <w:r>
        <w:rPr>
          <w:color w:val="000000"/>
          <w:sz w:val="28"/>
          <w:szCs w:val="28"/>
        </w:rPr>
        <w:t xml:space="preserve">2. Учет бюджетных обязательств осуществляется главным бухгалтером  администрации и  получателем структурного подразделения (должностным лицом), путем ведения в электронном виде реестра сведений о принятых и учтенных бюджетных обязательствах в текущем финансовом году. </w:t>
      </w:r>
    </w:p>
    <w:p w:rsidR="00FB35B3" w:rsidRDefault="00FB35B3" w:rsidP="00FB35B3">
      <w:pPr>
        <w:spacing w:before="150" w:after="150"/>
        <w:ind w:firstLine="567"/>
        <w:jc w:val="both"/>
        <w:rPr>
          <w:color w:val="000000"/>
          <w:sz w:val="28"/>
          <w:szCs w:val="28"/>
        </w:rPr>
      </w:pPr>
      <w:r>
        <w:rPr>
          <w:color w:val="000000"/>
          <w:sz w:val="28"/>
          <w:szCs w:val="28"/>
        </w:rPr>
        <w:t>Бюджетные обязательства, принятые на основании муниципальных контрактов, иных договоров,  подлежат постановке на учет не позднее следующего рабочего дня после получения муниципального контракта, иного договора уполномоченными структурными подразделениями (должностными лицами). Направление муниципального контракта, иного договора  осуществляется в срок не позднее 2-х рабочих дней после его заключения.</w:t>
      </w:r>
    </w:p>
    <w:p w:rsidR="00FB35B3" w:rsidRDefault="00FB35B3" w:rsidP="00FB35B3">
      <w:pPr>
        <w:spacing w:before="150" w:after="150"/>
        <w:ind w:firstLine="567"/>
        <w:jc w:val="both"/>
        <w:rPr>
          <w:color w:val="000000"/>
          <w:sz w:val="28"/>
          <w:szCs w:val="28"/>
        </w:rPr>
      </w:pPr>
      <w:r>
        <w:rPr>
          <w:color w:val="000000"/>
          <w:sz w:val="28"/>
          <w:szCs w:val="28"/>
        </w:rPr>
        <w:t>Бюджетные обязательства, принятые в соответствии с законами, иными правовыми актами, соглашениями, подлежат постановке на учет не позднее следующего рабочего дня после их начисления согласно сформированным  за отчетный месяц регистрам бюджетного учета.</w:t>
      </w:r>
    </w:p>
    <w:p w:rsidR="00FB35B3" w:rsidRDefault="00FB35B3" w:rsidP="00FB35B3">
      <w:pPr>
        <w:spacing w:before="150" w:after="150"/>
        <w:ind w:firstLine="567"/>
        <w:jc w:val="both"/>
        <w:rPr>
          <w:color w:val="000000"/>
          <w:sz w:val="28"/>
          <w:szCs w:val="28"/>
        </w:rPr>
      </w:pPr>
      <w:r>
        <w:rPr>
          <w:color w:val="000000"/>
          <w:sz w:val="28"/>
          <w:szCs w:val="28"/>
        </w:rPr>
        <w:t>Бюджетные обязательства, принятые в последний рабочий день месяца, ставятся на учет месяцем их принятия.</w:t>
      </w:r>
    </w:p>
    <w:p w:rsidR="00FB35B3" w:rsidRDefault="00FB35B3" w:rsidP="00FB35B3">
      <w:pPr>
        <w:spacing w:before="150" w:after="150"/>
        <w:ind w:firstLine="567"/>
        <w:jc w:val="both"/>
        <w:rPr>
          <w:color w:val="000000"/>
          <w:sz w:val="28"/>
          <w:szCs w:val="28"/>
        </w:rPr>
      </w:pPr>
      <w:r>
        <w:rPr>
          <w:color w:val="000000"/>
          <w:sz w:val="28"/>
          <w:szCs w:val="28"/>
        </w:rPr>
        <w:lastRenderedPageBreak/>
        <w:t>При учете бюджетных обязательств получатели осуществляют контроль на не превышение суммы бюджетного обязательства над доведенными до получателя  лимитами бюджетных обязательств.</w:t>
      </w:r>
    </w:p>
    <w:p w:rsidR="00FB35B3" w:rsidRDefault="00FB35B3" w:rsidP="00FB35B3">
      <w:pPr>
        <w:spacing w:before="150" w:after="150"/>
        <w:ind w:firstLine="567"/>
        <w:jc w:val="both"/>
        <w:rPr>
          <w:color w:val="000000"/>
          <w:sz w:val="28"/>
          <w:szCs w:val="28"/>
        </w:rPr>
      </w:pPr>
      <w:r>
        <w:rPr>
          <w:color w:val="000000"/>
          <w:sz w:val="28"/>
          <w:szCs w:val="28"/>
        </w:rPr>
        <w:t>Бюджетные обязательства очередного финансового года, принятые до  31 декабря текущего финансового года включительно, подлежат постановке на учет датой 1 января очередного финансового года.</w:t>
      </w:r>
    </w:p>
    <w:p w:rsidR="00FB35B3" w:rsidRDefault="00FB35B3" w:rsidP="00FB35B3">
      <w:pPr>
        <w:spacing w:before="150" w:after="150"/>
        <w:ind w:firstLine="567"/>
        <w:jc w:val="both"/>
        <w:rPr>
          <w:color w:val="000000"/>
          <w:sz w:val="28"/>
          <w:szCs w:val="28"/>
        </w:rPr>
      </w:pPr>
      <w:r>
        <w:rPr>
          <w:color w:val="000000"/>
          <w:sz w:val="28"/>
          <w:szCs w:val="28"/>
        </w:rPr>
        <w:t>3. Внесение изменений, принятие дополнений в поставленные на учет бюджетные обязательства влечет за собой соответствующее внесение изменений в Реестр в сроки, установленные пунктом 3.2 Порядка учета  обязательств.</w:t>
      </w:r>
    </w:p>
    <w:p w:rsidR="00FB35B3" w:rsidRDefault="00FB35B3" w:rsidP="00FB35B3">
      <w:pPr>
        <w:spacing w:before="150" w:after="150"/>
        <w:ind w:firstLine="709"/>
        <w:jc w:val="both"/>
        <w:rPr>
          <w:color w:val="000000"/>
          <w:sz w:val="28"/>
          <w:szCs w:val="28"/>
        </w:rPr>
      </w:pPr>
      <w:r>
        <w:rPr>
          <w:color w:val="000000"/>
          <w:sz w:val="28"/>
          <w:szCs w:val="28"/>
        </w:rPr>
        <w:t>Внесение изменений в учтенное бюджетное обязательство осуществляется путем корректировки учетной записи учтенного бюджетного обязательства с указанием документа-основания. При этом учетный номер и предыдущие учетные записи указанного бюджетного обязательства сохраняются.</w:t>
      </w:r>
    </w:p>
    <w:p w:rsidR="00FB35B3" w:rsidRDefault="00FB35B3" w:rsidP="00FB35B3">
      <w:pPr>
        <w:spacing w:before="150" w:after="150"/>
        <w:ind w:firstLine="567"/>
        <w:jc w:val="both"/>
        <w:rPr>
          <w:color w:val="000000"/>
          <w:sz w:val="28"/>
          <w:szCs w:val="28"/>
        </w:rPr>
      </w:pPr>
      <w:r>
        <w:rPr>
          <w:color w:val="000000"/>
          <w:sz w:val="28"/>
          <w:szCs w:val="28"/>
        </w:rPr>
        <w:t>4. Получатели при заключении муниципальных контрактов, иных договоров о поставке товаров, выполнении работ, оказании услуг вправе предусматривать авансовые платежи в соответствии с законодательством Российской Федерации.</w:t>
      </w:r>
    </w:p>
    <w:p w:rsidR="00FB35B3" w:rsidRDefault="00FB35B3" w:rsidP="00FB35B3">
      <w:pPr>
        <w:spacing w:before="150" w:after="150"/>
        <w:ind w:firstLine="567"/>
        <w:jc w:val="both"/>
        <w:rPr>
          <w:color w:val="000000"/>
          <w:sz w:val="28"/>
          <w:szCs w:val="28"/>
        </w:rPr>
      </w:pPr>
      <w:r>
        <w:rPr>
          <w:color w:val="000000"/>
          <w:sz w:val="28"/>
          <w:szCs w:val="28"/>
        </w:rPr>
        <w:t xml:space="preserve">5. Неисполненная часть бюджетного обязательства по муниципальным контрактам, иным договорам на 31 декабря текущего финансового года, подлежит перерегистрации и учету датой 1 января очередного финансового года. При этом если коды бюджетной классификации Российской Федерации, по которым бюджетное обязательство было поставлено на учет в текущем финансовом году, в очередном финансовом году являются недействующими, то перерегистрация бюджетного обязательства осуществляется по новым кодам бюджетной классификации Российской Федерации. </w:t>
      </w:r>
    </w:p>
    <w:p w:rsidR="00FB35B3" w:rsidRDefault="00FB35B3" w:rsidP="00FB35B3">
      <w:pPr>
        <w:spacing w:before="150" w:after="150"/>
        <w:ind w:firstLine="567"/>
        <w:jc w:val="both"/>
        <w:rPr>
          <w:color w:val="000000"/>
          <w:sz w:val="28"/>
          <w:szCs w:val="28"/>
        </w:rPr>
      </w:pPr>
      <w:r>
        <w:rPr>
          <w:color w:val="000000"/>
          <w:sz w:val="28"/>
          <w:szCs w:val="28"/>
        </w:rPr>
        <w:t>В случае отсутствия в очередном финансовом году лимитов бюджетных обязательств администрация  принимает меры по внесению изменений в бюджетную роспись, бюджетную смету с целью исполнения обязательств по данным муниципальным контрактам, иным договорам.</w:t>
      </w:r>
    </w:p>
    <w:p w:rsidR="00FB35B3" w:rsidRDefault="00FB35B3" w:rsidP="00FB35B3">
      <w:pPr>
        <w:spacing w:before="150" w:after="150"/>
        <w:ind w:firstLine="567"/>
        <w:jc w:val="both"/>
        <w:rPr>
          <w:color w:val="000000"/>
          <w:sz w:val="28"/>
          <w:szCs w:val="28"/>
        </w:rPr>
      </w:pPr>
      <w:r>
        <w:rPr>
          <w:color w:val="000000"/>
          <w:sz w:val="28"/>
          <w:szCs w:val="28"/>
        </w:rPr>
        <w:t>6. Нарушение положений настоящего Порядка  получателями влечет за собой приостановление санкционирования оплаты денежных обязательств на основании распоряжения администрации. В случае устранения выявленных нарушений отмена приостановления санкционирования оплаты денежных обязательств осуществляется в аналогичном порядке.</w:t>
      </w:r>
    </w:p>
    <w:p w:rsidR="00FB35B3" w:rsidRDefault="00FB35B3" w:rsidP="00FB35B3">
      <w:pPr>
        <w:spacing w:before="150" w:after="150"/>
        <w:rPr>
          <w:color w:val="000000"/>
        </w:rPr>
      </w:pPr>
      <w:r>
        <w:rPr>
          <w:color w:val="000000"/>
        </w:rPr>
        <w:t> </w:t>
      </w:r>
    </w:p>
    <w:p w:rsidR="00FB35B3" w:rsidRDefault="00FB35B3" w:rsidP="00FB35B3">
      <w:pPr>
        <w:spacing w:before="150" w:after="150"/>
        <w:jc w:val="center"/>
        <w:rPr>
          <w:color w:val="000000"/>
        </w:rPr>
      </w:pPr>
      <w:r>
        <w:rPr>
          <w:color w:val="000000"/>
        </w:rPr>
        <w:t>_________________________________________________________</w:t>
      </w:r>
    </w:p>
    <w:p w:rsidR="00FB35B3" w:rsidRDefault="00FB35B3" w:rsidP="00FB35B3">
      <w:pPr>
        <w:spacing w:before="150" w:after="150"/>
        <w:rPr>
          <w:color w:val="000000"/>
        </w:rPr>
      </w:pPr>
    </w:p>
    <w:p w:rsidR="00FB35B3" w:rsidRDefault="00FB35B3" w:rsidP="00FB35B3">
      <w:pPr>
        <w:spacing w:before="150" w:after="150"/>
        <w:rPr>
          <w:color w:val="000000"/>
        </w:rPr>
      </w:pPr>
    </w:p>
    <w:p w:rsidR="006B1CD5" w:rsidRDefault="006B1CD5"/>
    <w:sectPr w:rsidR="006B1CD5" w:rsidSect="006B1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characterSpacingControl w:val="doNotCompress"/>
  <w:compat/>
  <w:rsids>
    <w:rsidRoot w:val="00FB35B3"/>
    <w:rsid w:val="00062A6D"/>
    <w:rsid w:val="000920BB"/>
    <w:rsid w:val="000A56B9"/>
    <w:rsid w:val="000D551E"/>
    <w:rsid w:val="001A2572"/>
    <w:rsid w:val="001E6FCF"/>
    <w:rsid w:val="0020698F"/>
    <w:rsid w:val="002B0F50"/>
    <w:rsid w:val="002B619C"/>
    <w:rsid w:val="002C29C5"/>
    <w:rsid w:val="002D4175"/>
    <w:rsid w:val="0032226E"/>
    <w:rsid w:val="00336CC7"/>
    <w:rsid w:val="00341803"/>
    <w:rsid w:val="003874A2"/>
    <w:rsid w:val="003C258B"/>
    <w:rsid w:val="003E1994"/>
    <w:rsid w:val="003F0953"/>
    <w:rsid w:val="004748BB"/>
    <w:rsid w:val="004B1ACF"/>
    <w:rsid w:val="004E7750"/>
    <w:rsid w:val="00532B5C"/>
    <w:rsid w:val="00533B56"/>
    <w:rsid w:val="00545E8C"/>
    <w:rsid w:val="005D700C"/>
    <w:rsid w:val="00647ADB"/>
    <w:rsid w:val="00652248"/>
    <w:rsid w:val="00672931"/>
    <w:rsid w:val="006B1CD5"/>
    <w:rsid w:val="006B4AC4"/>
    <w:rsid w:val="006B6FC6"/>
    <w:rsid w:val="00732803"/>
    <w:rsid w:val="00760316"/>
    <w:rsid w:val="0078548A"/>
    <w:rsid w:val="007A7906"/>
    <w:rsid w:val="007D7055"/>
    <w:rsid w:val="00883D44"/>
    <w:rsid w:val="008960C7"/>
    <w:rsid w:val="008F4EA6"/>
    <w:rsid w:val="009276AB"/>
    <w:rsid w:val="00955E94"/>
    <w:rsid w:val="00A14520"/>
    <w:rsid w:val="00A2207B"/>
    <w:rsid w:val="00A534E2"/>
    <w:rsid w:val="00A85580"/>
    <w:rsid w:val="00A91C7B"/>
    <w:rsid w:val="00AA06AA"/>
    <w:rsid w:val="00AE63EB"/>
    <w:rsid w:val="00AE6B3F"/>
    <w:rsid w:val="00AF1A00"/>
    <w:rsid w:val="00B31354"/>
    <w:rsid w:val="00B53AA7"/>
    <w:rsid w:val="00B82047"/>
    <w:rsid w:val="00B87A95"/>
    <w:rsid w:val="00BB43E4"/>
    <w:rsid w:val="00CC26DB"/>
    <w:rsid w:val="00D35B95"/>
    <w:rsid w:val="00D675A0"/>
    <w:rsid w:val="00D963F5"/>
    <w:rsid w:val="00D9693C"/>
    <w:rsid w:val="00DC44EA"/>
    <w:rsid w:val="00DF5B4C"/>
    <w:rsid w:val="00DF7A0D"/>
    <w:rsid w:val="00E05263"/>
    <w:rsid w:val="00E30283"/>
    <w:rsid w:val="00EC34F3"/>
    <w:rsid w:val="00EF4991"/>
    <w:rsid w:val="00EF6383"/>
    <w:rsid w:val="00F15E45"/>
    <w:rsid w:val="00F17404"/>
    <w:rsid w:val="00F47C9B"/>
    <w:rsid w:val="00F50E6B"/>
    <w:rsid w:val="00F57FA2"/>
    <w:rsid w:val="00FB35B3"/>
    <w:rsid w:val="00FC0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dcterms:created xsi:type="dcterms:W3CDTF">2014-04-04T08:18:00Z</dcterms:created>
  <dcterms:modified xsi:type="dcterms:W3CDTF">2014-04-10T07:22:00Z</dcterms:modified>
</cp:coreProperties>
</file>