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47" w:rsidRDefault="00BF5E47" w:rsidP="00BF5E47">
      <w:pPr>
        <w:pStyle w:val="2"/>
      </w:pPr>
      <w:r>
        <w:t>АДМИНИСТРАЦИЯ  БЕРГУЛЬСКОГО  СЕЛЬСОВЕТА</w:t>
      </w:r>
    </w:p>
    <w:p w:rsidR="00BF5E47" w:rsidRDefault="00BF5E47" w:rsidP="00BF5E47">
      <w:pPr>
        <w:pStyle w:val="2"/>
      </w:pPr>
      <w:r>
        <w:t>Северного района Новосибирской области</w:t>
      </w:r>
    </w:p>
    <w:p w:rsidR="00BF5E47" w:rsidRDefault="00BF5E47" w:rsidP="00BF5E47">
      <w:pPr>
        <w:pStyle w:val="2"/>
      </w:pPr>
    </w:p>
    <w:p w:rsidR="00BF5E47" w:rsidRDefault="00BF5E47" w:rsidP="00BF5E47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BF5E47" w:rsidRDefault="00BF5E47" w:rsidP="00BF5E47">
      <w:pPr>
        <w:pStyle w:val="2"/>
      </w:pPr>
    </w:p>
    <w:p w:rsidR="00BF5E47" w:rsidRDefault="00D0724B" w:rsidP="00BF5E47">
      <w:pPr>
        <w:pStyle w:val="2"/>
        <w:jc w:val="left"/>
      </w:pPr>
      <w:r>
        <w:t>28.10.2016</w:t>
      </w:r>
      <w:r w:rsidR="004743AF">
        <w:t xml:space="preserve">                       </w:t>
      </w:r>
      <w:r w:rsidR="00BF5E47">
        <w:t xml:space="preserve">                с. Бергуль                                 №  </w:t>
      </w:r>
      <w:r>
        <w:t>82</w:t>
      </w:r>
    </w:p>
    <w:p w:rsidR="00BF5E47" w:rsidRDefault="00BF5E47" w:rsidP="00BF5E4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47" w:rsidRDefault="00BF5E47" w:rsidP="00BF5E4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Методики </w:t>
      </w:r>
    </w:p>
    <w:p w:rsidR="00BF5E47" w:rsidRDefault="00BF5E47" w:rsidP="00BF5E4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планирования бюджетных ассигнований местного бюджета  Бергульского  сельсовета  Северного района Новосибирской области на </w:t>
      </w:r>
      <w:r w:rsidR="004743AF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201</w:t>
      </w:r>
      <w:r w:rsidR="004743A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4743A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F5E47" w:rsidRDefault="00BF5E47" w:rsidP="00BF5E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       В соответствии со статьей 174.2 Бюджетного кодекса Российской Федерации и решения Совета депутатов Бергульского сельсовета Северного района Новосибирской области от  </w:t>
      </w:r>
      <w:r w:rsidR="008330F9">
        <w:rPr>
          <w:b w:val="0"/>
        </w:rPr>
        <w:t>15.04.2015</w:t>
      </w:r>
      <w:r>
        <w:rPr>
          <w:b w:val="0"/>
        </w:rPr>
        <w:t xml:space="preserve">№ 1 «Об утверждении Положения о бюджетном процессе в  Бергульском  сельсовете Северного  района Новосибирской области», администрация  Бергульского сельсовета Северного района Новосибирской области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ПОСТАНОВЛЯЕТ: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   1.Утвердить прилагаемые Порядок и Методику планирования бюджетных ассигнований местного бюджета Бергульского сельсовета Северного района Новосибирской области на</w:t>
      </w:r>
      <w:r w:rsidR="004743AF">
        <w:rPr>
          <w:b w:val="0"/>
        </w:rPr>
        <w:t xml:space="preserve">  2017</w:t>
      </w:r>
      <w:r>
        <w:rPr>
          <w:b w:val="0"/>
        </w:rPr>
        <w:t>год и на плановый период 201</w:t>
      </w:r>
      <w:r w:rsidR="004743AF">
        <w:rPr>
          <w:b w:val="0"/>
        </w:rPr>
        <w:t>8</w:t>
      </w:r>
      <w:r>
        <w:rPr>
          <w:b w:val="0"/>
        </w:rPr>
        <w:t xml:space="preserve"> и 201</w:t>
      </w:r>
      <w:r w:rsidR="004743AF">
        <w:rPr>
          <w:b w:val="0"/>
        </w:rPr>
        <w:t>9</w:t>
      </w:r>
      <w:r>
        <w:rPr>
          <w:b w:val="0"/>
        </w:rPr>
        <w:t xml:space="preserve"> годов.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    2.</w:t>
      </w:r>
      <w:r>
        <w:rPr>
          <w:b w:val="0"/>
          <w:color w:val="000000"/>
        </w:rPr>
        <w:t xml:space="preserve">Признать утратившим силу постановление администрации Бергульского сельсовета Северного района Новосибирской области от </w:t>
      </w:r>
      <w:r w:rsidR="004743AF">
        <w:rPr>
          <w:b w:val="0"/>
          <w:color w:val="000000"/>
        </w:rPr>
        <w:t>16.09.2015</w:t>
      </w:r>
      <w:r>
        <w:rPr>
          <w:b w:val="0"/>
          <w:color w:val="000000"/>
        </w:rPr>
        <w:t xml:space="preserve"> № </w:t>
      </w:r>
      <w:r w:rsidR="004743AF">
        <w:rPr>
          <w:b w:val="0"/>
          <w:color w:val="000000"/>
        </w:rPr>
        <w:t>86</w:t>
      </w:r>
      <w:r>
        <w:rPr>
          <w:b w:val="0"/>
          <w:color w:val="000000"/>
        </w:rPr>
        <w:t xml:space="preserve"> «</w:t>
      </w:r>
      <w:r>
        <w:rPr>
          <w:b w:val="0"/>
        </w:rPr>
        <w:t>Об утверждении  Порядка и Методики планирования бюджетных ассигнований местного бюджета Бергульского сельсовета Северного района Новосибирской области на 201</w:t>
      </w:r>
      <w:r w:rsidR="004743AF">
        <w:rPr>
          <w:b w:val="0"/>
        </w:rPr>
        <w:t>6</w:t>
      </w:r>
      <w:r>
        <w:rPr>
          <w:b w:val="0"/>
        </w:rPr>
        <w:t xml:space="preserve"> год и на плановый период </w:t>
      </w:r>
      <w:r w:rsidR="004743AF">
        <w:rPr>
          <w:b w:val="0"/>
        </w:rPr>
        <w:t xml:space="preserve"> на 2017</w:t>
      </w:r>
      <w:r>
        <w:rPr>
          <w:b w:val="0"/>
        </w:rPr>
        <w:t>и 201</w:t>
      </w:r>
      <w:r w:rsidR="004743AF">
        <w:rPr>
          <w:b w:val="0"/>
        </w:rPr>
        <w:t>8</w:t>
      </w:r>
      <w:r>
        <w:rPr>
          <w:b w:val="0"/>
        </w:rPr>
        <w:t xml:space="preserve"> годов</w:t>
      </w:r>
      <w:r>
        <w:rPr>
          <w:b w:val="0"/>
          <w:color w:val="000000"/>
        </w:rPr>
        <w:t>».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   3.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Глав</w:t>
      </w:r>
      <w:r w:rsidR="004743AF">
        <w:rPr>
          <w:b w:val="0"/>
        </w:rPr>
        <w:t>а</w:t>
      </w:r>
      <w:r>
        <w:rPr>
          <w:b w:val="0"/>
        </w:rPr>
        <w:t xml:space="preserve">  Бергульского сельсовета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Северного района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Новосибирской области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</w:t>
      </w:r>
      <w:r w:rsidR="004743AF">
        <w:rPr>
          <w:b w:val="0"/>
        </w:rPr>
        <w:t>И.А.Трофимов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pStyle w:val="2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УТВЕРЖДЕНЫ</w:t>
      </w:r>
    </w:p>
    <w:p w:rsidR="00BF5E47" w:rsidRDefault="00BF5E47" w:rsidP="00BF5E47">
      <w:pPr>
        <w:pStyle w:val="2"/>
        <w:jc w:val="right"/>
        <w:rPr>
          <w:b w:val="0"/>
        </w:rPr>
      </w:pPr>
      <w:r>
        <w:rPr>
          <w:b w:val="0"/>
        </w:rPr>
        <w:t>постановлением администрации</w:t>
      </w:r>
    </w:p>
    <w:p w:rsidR="00BF5E47" w:rsidRDefault="00BF5E47" w:rsidP="00BF5E47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      Бергульского сельсовета</w:t>
      </w:r>
    </w:p>
    <w:p w:rsidR="00BF5E47" w:rsidRDefault="00BF5E47" w:rsidP="00BF5E47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Северного района</w:t>
      </w:r>
    </w:p>
    <w:p w:rsidR="00BF5E47" w:rsidRDefault="00BF5E47" w:rsidP="00BF5E47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     Новосибирской области</w:t>
      </w:r>
    </w:p>
    <w:p w:rsidR="00BF5E47" w:rsidRDefault="00BF5E47" w:rsidP="00BF5E47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от </w:t>
      </w:r>
      <w:r w:rsidR="00D0724B">
        <w:rPr>
          <w:b w:val="0"/>
        </w:rPr>
        <w:t>28.10.2016</w:t>
      </w:r>
      <w:r>
        <w:rPr>
          <w:b w:val="0"/>
        </w:rPr>
        <w:t xml:space="preserve"> №</w:t>
      </w:r>
      <w:r w:rsidR="004743AF">
        <w:rPr>
          <w:b w:val="0"/>
        </w:rPr>
        <w:t xml:space="preserve"> </w:t>
      </w:r>
      <w:r w:rsidR="00D0724B">
        <w:rPr>
          <w:b w:val="0"/>
        </w:rPr>
        <w:t>82</w:t>
      </w:r>
    </w:p>
    <w:p w:rsidR="00BF5E47" w:rsidRDefault="00BF5E47" w:rsidP="00BF5E47">
      <w:pPr>
        <w:pStyle w:val="2"/>
      </w:pPr>
    </w:p>
    <w:p w:rsidR="00BF5E47" w:rsidRDefault="00BF5E47" w:rsidP="00BF5E47">
      <w:pPr>
        <w:pStyle w:val="2"/>
      </w:pPr>
    </w:p>
    <w:p w:rsidR="00BF5E47" w:rsidRDefault="00BF5E47" w:rsidP="00BF5E47">
      <w:pPr>
        <w:pStyle w:val="2"/>
      </w:pPr>
      <w:r>
        <w:t>Порядок и Методика планирования бюджетных ассигнований</w:t>
      </w:r>
    </w:p>
    <w:p w:rsidR="00BF5E47" w:rsidRDefault="00BF5E47" w:rsidP="00BF5E47">
      <w:pPr>
        <w:pStyle w:val="2"/>
      </w:pPr>
      <w:r>
        <w:t xml:space="preserve">местного бюджета Бергульского сельсовета  Северного района Новосибирской области на </w:t>
      </w:r>
      <w:r w:rsidR="004743AF">
        <w:t xml:space="preserve">  2017</w:t>
      </w:r>
      <w:r>
        <w:t>год и на плановый период 201</w:t>
      </w:r>
      <w:r w:rsidR="004743AF">
        <w:t>8</w:t>
      </w:r>
      <w:r>
        <w:t xml:space="preserve"> и 201</w:t>
      </w:r>
      <w:r w:rsidR="004743AF">
        <w:t>9</w:t>
      </w:r>
      <w:r>
        <w:t xml:space="preserve"> годов</w:t>
      </w:r>
    </w:p>
    <w:p w:rsidR="00BF5E47" w:rsidRDefault="00BF5E47" w:rsidP="00BF5E47">
      <w:pPr>
        <w:widowControl w:val="0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E47" w:rsidRDefault="00BF5E47" w:rsidP="00BF5E47">
      <w:pPr>
        <w:widowControl w:val="0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 Общие положения</w:t>
      </w:r>
    </w:p>
    <w:p w:rsidR="00BF5E47" w:rsidRDefault="00BF5E47" w:rsidP="00BF5E47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1.1.Настоящие Порядок и Методика планирования бюджетных ассигнований местного бюджета Бергульского сельсовета Северного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Бергульского сельсовета  Северного района Новосибирской области от </w:t>
      </w:r>
      <w:r w:rsidR="00B1179C">
        <w:rPr>
          <w:rFonts w:ascii="Times New Roman" w:hAnsi="Times New Roman" w:cs="Times New Roman"/>
          <w:sz w:val="28"/>
          <w:szCs w:val="28"/>
        </w:rPr>
        <w:t>15.04.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117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1 «Об утверждении Положения о бюджетном процессе в Бергульском сельсовете Северного района Новосибирской области» и  определяют порядок и методику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местного бюджета Бергульского сельсовета Северного района Новосибирской области на </w:t>
      </w:r>
      <w:r w:rsidR="004743AF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201</w:t>
      </w:r>
      <w:r w:rsidR="004743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474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– бюджетные ассигнования).</w:t>
      </w:r>
    </w:p>
    <w:p w:rsidR="00BF5E47" w:rsidRDefault="00BF5E47" w:rsidP="00BF5E47">
      <w:pPr>
        <w:tabs>
          <w:tab w:val="left" w:pos="708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1.2.Планирование бюджетных ассигнований осуществляется раздельно на исполнение действующих и принимаемых расходных обязательств. При осуществлении планирования бюджетных ассигнований на 201</w:t>
      </w:r>
      <w:r w:rsidR="004743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74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в действующие расходные обязательства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включаются те расходные обязательства,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ассигнования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реализацию которых предусмотрены в действующем решении о местном бюджете и планируются к включению в </w:t>
      </w:r>
      <w:r>
        <w:rPr>
          <w:rFonts w:ascii="Times New Roman" w:hAnsi="Times New Roman" w:cs="Times New Roman"/>
          <w:sz w:val="28"/>
          <w:szCs w:val="28"/>
        </w:rPr>
        <w:t>проект местного бюджета Бергульского сельсовета Северного района Новосибирской области на очередной финансовый год и плановый период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изменением или без изменения объемов. </w:t>
      </w:r>
      <w:r>
        <w:rPr>
          <w:rFonts w:ascii="Times New Roman" w:hAnsi="Times New Roman" w:cs="Times New Roman"/>
          <w:sz w:val="28"/>
          <w:szCs w:val="28"/>
        </w:rPr>
        <w:t>При осуществлении планирования бюджетных ассигнований на 201</w:t>
      </w:r>
      <w:r w:rsidR="004743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74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в принимаемые расходные обязательства включаются те расходные обязательства, которые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планируются к включению в </w:t>
      </w:r>
      <w:r>
        <w:rPr>
          <w:rFonts w:ascii="Times New Roman" w:hAnsi="Times New Roman" w:cs="Times New Roman"/>
          <w:sz w:val="28"/>
          <w:szCs w:val="28"/>
        </w:rPr>
        <w:t>проект местного бюджета Бергульского сельсовета Северного района Новосибирской области на очередной финансовый год и плановый период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впервые.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rPr>
          <w:b w:val="0"/>
        </w:rPr>
      </w:pPr>
      <w:r>
        <w:rPr>
          <w:b w:val="0"/>
          <w:lang w:val="en-US"/>
        </w:rPr>
        <w:t>II</w:t>
      </w:r>
      <w:r>
        <w:rPr>
          <w:b w:val="0"/>
        </w:rPr>
        <w:t>. Порядок планирования бюджетных ассигнований</w:t>
      </w:r>
    </w:p>
    <w:p w:rsidR="00BF5E47" w:rsidRDefault="00BF5E47" w:rsidP="00BF5E47">
      <w:pPr>
        <w:pStyle w:val="2"/>
        <w:rPr>
          <w:b w:val="0"/>
        </w:rPr>
      </w:pPr>
      <w:r>
        <w:rPr>
          <w:b w:val="0"/>
        </w:rPr>
        <w:t>местного бюджета Бергульского сельсовета Северного района Новосибирской области (далее – Порядок планирования)</w:t>
      </w:r>
    </w:p>
    <w:p w:rsidR="00BF5E47" w:rsidRDefault="00BF5E47" w:rsidP="00BF5E47">
      <w:pPr>
        <w:pStyle w:val="2"/>
        <w:jc w:val="both"/>
        <w:rPr>
          <w:b w:val="0"/>
          <w:color w:val="000000"/>
          <w:spacing w:val="-26"/>
        </w:rPr>
      </w:pPr>
      <w:r>
        <w:rPr>
          <w:b w:val="0"/>
          <w:color w:val="000000"/>
        </w:rPr>
        <w:t xml:space="preserve">2.1.Настоящий Порядок планирования </w:t>
      </w:r>
      <w:r>
        <w:rPr>
          <w:b w:val="0"/>
          <w:color w:val="000000"/>
          <w:spacing w:val="2"/>
        </w:rPr>
        <w:t xml:space="preserve">определяет механизм формирования </w:t>
      </w:r>
      <w:r>
        <w:rPr>
          <w:b w:val="0"/>
          <w:color w:val="000000"/>
        </w:rPr>
        <w:t xml:space="preserve">объемов бюджетных </w:t>
      </w:r>
      <w:proofErr w:type="gramStart"/>
      <w:r>
        <w:rPr>
          <w:b w:val="0"/>
          <w:color w:val="000000"/>
        </w:rPr>
        <w:t>ассигнований</w:t>
      </w:r>
      <w:proofErr w:type="gramEnd"/>
      <w:r>
        <w:rPr>
          <w:b w:val="0"/>
          <w:color w:val="000000"/>
        </w:rPr>
        <w:t xml:space="preserve"> на исполнение действующих и </w:t>
      </w:r>
      <w:r>
        <w:rPr>
          <w:b w:val="0"/>
          <w:color w:val="000000"/>
          <w:spacing w:val="4"/>
        </w:rPr>
        <w:t>принимаемых обязательств</w:t>
      </w:r>
      <w:r>
        <w:rPr>
          <w:b w:val="0"/>
          <w:color w:val="000000"/>
          <w:spacing w:val="-4"/>
        </w:rPr>
        <w:t>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  <w:color w:val="000000"/>
          <w:spacing w:val="-17"/>
        </w:rPr>
        <w:t>2.2.</w:t>
      </w:r>
      <w:r>
        <w:rPr>
          <w:b w:val="0"/>
          <w:color w:val="000000"/>
          <w:spacing w:val="3"/>
        </w:rPr>
        <w:t xml:space="preserve">Планирование объемов бюджетных </w:t>
      </w:r>
      <w:proofErr w:type="gramStart"/>
      <w:r>
        <w:rPr>
          <w:b w:val="0"/>
          <w:color w:val="000000"/>
          <w:spacing w:val="3"/>
        </w:rPr>
        <w:t>ассигнований</w:t>
      </w:r>
      <w:proofErr w:type="gramEnd"/>
      <w:r>
        <w:rPr>
          <w:b w:val="0"/>
          <w:color w:val="000000"/>
          <w:spacing w:val="3"/>
        </w:rPr>
        <w:t xml:space="preserve"> на исполнение </w:t>
      </w:r>
      <w:r>
        <w:rPr>
          <w:b w:val="0"/>
          <w:color w:val="000000"/>
          <w:spacing w:val="2"/>
        </w:rPr>
        <w:t xml:space="preserve">действующих и принимаемых обязательств </w:t>
      </w:r>
      <w:r>
        <w:rPr>
          <w:b w:val="0"/>
          <w:color w:val="000000"/>
        </w:rPr>
        <w:t xml:space="preserve">осуществляется на основе расходных обязательств Бергульского сельсовета Северного района Новосибирской </w:t>
      </w:r>
      <w:r>
        <w:rPr>
          <w:b w:val="0"/>
          <w:color w:val="000000"/>
          <w:spacing w:val="-1"/>
        </w:rPr>
        <w:t>области.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</w:rPr>
        <w:t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Бергульского сельсовета Северного района Новосибирской области, утвержденными постановлением администрации Бергульского сельсовета  Северного района Новосибирской области от 17.04.2015 № 42 «Об утверждении Порядка ведения реестра расходных обязательств Бергульского сельсовета Северного района Новосибирской области».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BF5E47" w:rsidRDefault="00BF5E47" w:rsidP="00BF5E47">
      <w:pPr>
        <w:pStyle w:val="2"/>
        <w:jc w:val="both"/>
        <w:rPr>
          <w:rFonts w:eastAsia="Calibri"/>
          <w:b w:val="0"/>
        </w:rPr>
      </w:pPr>
      <w:proofErr w:type="gramStart"/>
      <w:r>
        <w:rPr>
          <w:b w:val="0"/>
        </w:rPr>
        <w:t>2.3.Базовый объем бюджетных ассигнований на 201</w:t>
      </w:r>
      <w:r w:rsidR="004743AF">
        <w:rPr>
          <w:b w:val="0"/>
        </w:rPr>
        <w:t>7</w:t>
      </w:r>
      <w:r>
        <w:rPr>
          <w:b w:val="0"/>
        </w:rPr>
        <w:t>-201</w:t>
      </w:r>
      <w:r w:rsidR="004743AF">
        <w:rPr>
          <w:b w:val="0"/>
        </w:rPr>
        <w:t>9</w:t>
      </w:r>
      <w:r>
        <w:rPr>
          <w:b w:val="0"/>
        </w:rPr>
        <w:t xml:space="preserve"> годы определяется на основе показателей решения Совета депутатов Бергульского сельсовета Северного района  Новосибирской области от 22.12.201</w:t>
      </w:r>
      <w:r w:rsidR="004743AF">
        <w:rPr>
          <w:b w:val="0"/>
        </w:rPr>
        <w:t>5</w:t>
      </w:r>
      <w:r>
        <w:rPr>
          <w:b w:val="0"/>
        </w:rPr>
        <w:t xml:space="preserve"> № 2 </w:t>
      </w:r>
      <w:r>
        <w:rPr>
          <w:rFonts w:eastAsia="Calibri"/>
          <w:b w:val="0"/>
        </w:rPr>
        <w:t>«О местном бюджете Бергульского сельсовета Северного района Новосибирской области на 201</w:t>
      </w:r>
      <w:r w:rsidR="004743AF">
        <w:rPr>
          <w:rFonts w:eastAsia="Calibri"/>
          <w:b w:val="0"/>
        </w:rPr>
        <w:t>6</w:t>
      </w:r>
      <w:r>
        <w:rPr>
          <w:rFonts w:eastAsia="Calibri"/>
          <w:b w:val="0"/>
        </w:rPr>
        <w:t xml:space="preserve"> год и плановый период </w:t>
      </w:r>
      <w:r w:rsidR="004743AF">
        <w:rPr>
          <w:rFonts w:eastAsia="Calibri"/>
          <w:b w:val="0"/>
        </w:rPr>
        <w:t xml:space="preserve"> на 2017</w:t>
      </w:r>
      <w:r>
        <w:rPr>
          <w:rFonts w:eastAsia="Calibri"/>
          <w:b w:val="0"/>
        </w:rPr>
        <w:t>и 201</w:t>
      </w:r>
      <w:r w:rsidR="004743AF">
        <w:rPr>
          <w:rFonts w:eastAsia="Calibri"/>
          <w:b w:val="0"/>
        </w:rPr>
        <w:t>8</w:t>
      </w:r>
      <w:r>
        <w:rPr>
          <w:rFonts w:eastAsia="Calibri"/>
          <w:b w:val="0"/>
        </w:rPr>
        <w:t xml:space="preserve"> годов» в действующей редакции (далее действующее решение о местном бюджете). </w:t>
      </w:r>
      <w:proofErr w:type="gramEnd"/>
    </w:p>
    <w:p w:rsidR="00BF5E47" w:rsidRDefault="00BF5E47" w:rsidP="00BF5E47">
      <w:pPr>
        <w:pStyle w:val="2"/>
        <w:jc w:val="both"/>
        <w:rPr>
          <w:rFonts w:eastAsia="Calibri"/>
          <w:b w:val="0"/>
        </w:rPr>
      </w:pPr>
      <w:r>
        <w:rPr>
          <w:b w:val="0"/>
        </w:rPr>
        <w:t>Базовый объем бюджетных ассигнований на 201</w:t>
      </w:r>
      <w:r w:rsidR="005773FB">
        <w:rPr>
          <w:b w:val="0"/>
        </w:rPr>
        <w:t>9</w:t>
      </w:r>
      <w:r>
        <w:rPr>
          <w:b w:val="0"/>
        </w:rPr>
        <w:t xml:space="preserve"> год определяется исходя из показателей действующего решения о местном бюджете на 2017 год и индексов-дефляторов, доведенных  администрацией Бергульского сельсовета Северного района  Новосибирской области (далее администрация) до получателей бюджетных средств.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</w:rPr>
        <w:t xml:space="preserve">2.4.Получатели бюджетных средств в сроки, установленные в соответствии с нормативным правовым актом администрации, заполняют и представляют в управления Администрации расчетные формы бюджетных ассигнований на исполнение действующих и принимаемых расходных обязательств на </w:t>
      </w:r>
      <w:r w:rsidR="004743AF">
        <w:rPr>
          <w:b w:val="0"/>
        </w:rPr>
        <w:t xml:space="preserve"> 2017</w:t>
      </w:r>
      <w:r>
        <w:rPr>
          <w:b w:val="0"/>
        </w:rPr>
        <w:t>год и на плановый период 201</w:t>
      </w:r>
      <w:r w:rsidR="005773FB">
        <w:rPr>
          <w:b w:val="0"/>
        </w:rPr>
        <w:t>8</w:t>
      </w:r>
      <w:r>
        <w:rPr>
          <w:b w:val="0"/>
        </w:rPr>
        <w:t xml:space="preserve"> и 201</w:t>
      </w:r>
      <w:r w:rsidR="005773FB">
        <w:rPr>
          <w:b w:val="0"/>
        </w:rPr>
        <w:t>9</w:t>
      </w:r>
      <w:r>
        <w:rPr>
          <w:b w:val="0"/>
        </w:rPr>
        <w:t xml:space="preserve"> годов, без учета расходов, осуществляемых за счет средств областного бюджета согласно приложениям 1,2 и 3 к настоящему  Порядку и Методике</w:t>
      </w:r>
      <w:proofErr w:type="gramEnd"/>
      <w:r>
        <w:rPr>
          <w:b w:val="0"/>
        </w:rPr>
        <w:t xml:space="preserve"> планирования бюджетных ассигнований местного бюджета Бергульского сельсовета  Северного района Новосибирской области на </w:t>
      </w:r>
      <w:r w:rsidR="004743AF">
        <w:rPr>
          <w:b w:val="0"/>
        </w:rPr>
        <w:t xml:space="preserve"> 2017</w:t>
      </w:r>
      <w:r>
        <w:rPr>
          <w:b w:val="0"/>
        </w:rPr>
        <w:t>и на плановый период 201</w:t>
      </w:r>
      <w:r w:rsidR="005773FB">
        <w:rPr>
          <w:b w:val="0"/>
        </w:rPr>
        <w:t>8</w:t>
      </w:r>
      <w:r>
        <w:rPr>
          <w:b w:val="0"/>
        </w:rPr>
        <w:t xml:space="preserve"> и 201</w:t>
      </w:r>
      <w:r w:rsidR="005773FB">
        <w:rPr>
          <w:b w:val="0"/>
        </w:rPr>
        <w:t>9</w:t>
      </w:r>
      <w:r>
        <w:rPr>
          <w:b w:val="0"/>
        </w:rPr>
        <w:t xml:space="preserve"> годов.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 xml:space="preserve">В данных расчетных формах структура расходов местного бюджета по действующим расходным обязательствам по разделам, подразделам, целевым </w:t>
      </w:r>
      <w:r>
        <w:rPr>
          <w:b w:val="0"/>
        </w:rPr>
        <w:lastRenderedPageBreak/>
        <w:t>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Получатели бюджетных средств местного бюджета вправе представить: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-предложения по внесению изменений в распределение бюджетных ассигнований на 201</w:t>
      </w:r>
      <w:r w:rsidR="005773FB">
        <w:rPr>
          <w:b w:val="0"/>
        </w:rPr>
        <w:t>7</w:t>
      </w:r>
      <w:r>
        <w:rPr>
          <w:b w:val="0"/>
        </w:rPr>
        <w:t>-201</w:t>
      </w:r>
      <w:r w:rsidR="005773FB">
        <w:rPr>
          <w:b w:val="0"/>
        </w:rPr>
        <w:t>9</w:t>
      </w:r>
      <w:r>
        <w:rPr>
          <w:b w:val="0"/>
        </w:rPr>
        <w:t xml:space="preserve">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</w:t>
      </w:r>
      <w:r w:rsidR="004743AF">
        <w:rPr>
          <w:b w:val="0"/>
        </w:rPr>
        <w:t xml:space="preserve"> 2017</w:t>
      </w:r>
      <w:r>
        <w:rPr>
          <w:b w:val="0"/>
        </w:rPr>
        <w:t>и 201</w:t>
      </w:r>
      <w:r w:rsidR="005773FB">
        <w:rPr>
          <w:b w:val="0"/>
        </w:rPr>
        <w:t>8</w:t>
      </w:r>
      <w:r>
        <w:rPr>
          <w:b w:val="0"/>
        </w:rPr>
        <w:t xml:space="preserve">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-предложения по распределению бюджетных ассигнований на 201</w:t>
      </w:r>
      <w:r w:rsidR="005773FB">
        <w:rPr>
          <w:b w:val="0"/>
        </w:rPr>
        <w:t>9</w:t>
      </w:r>
      <w:r>
        <w:rPr>
          <w:b w:val="0"/>
        </w:rPr>
        <w:t xml:space="preserve">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201</w:t>
      </w:r>
      <w:r w:rsidR="005773FB">
        <w:rPr>
          <w:b w:val="0"/>
        </w:rPr>
        <w:t>9</w:t>
      </w:r>
      <w:r>
        <w:rPr>
          <w:b w:val="0"/>
        </w:rPr>
        <w:t xml:space="preserve"> год, рассчитанного в соответствии с п. 2.3 Порядка планирования.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2.5.Получатели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управления Администрации.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  <w:color w:val="000000"/>
          <w:spacing w:val="-2"/>
        </w:rPr>
        <w:t>Управления Администрации согласовывают бюджетные ассигнования у курирующегося заместителя.</w:t>
      </w:r>
    </w:p>
    <w:p w:rsidR="00BF5E47" w:rsidRDefault="00BF5E47" w:rsidP="00BF5E47">
      <w:pPr>
        <w:pStyle w:val="2"/>
        <w:jc w:val="both"/>
        <w:rPr>
          <w:b w:val="0"/>
          <w:color w:val="000000"/>
        </w:rPr>
      </w:pPr>
      <w:r>
        <w:rPr>
          <w:b w:val="0"/>
          <w:color w:val="000000"/>
          <w:spacing w:val="-2"/>
        </w:rPr>
        <w:t>Управления Администрации 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>
        <w:rPr>
          <w:b w:val="0"/>
          <w:color w:val="000000"/>
        </w:rPr>
        <w:t xml:space="preserve"> в них информации.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 xml:space="preserve">2.6.Случаи несоответствия планируемых доходов и расходов местного бюджета, а также иные несогласованные вопросы рассматриваются Главой Бергульского сельсовета Северного района Новосибирской области. 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rPr>
          <w:b w:val="0"/>
        </w:rPr>
      </w:pPr>
      <w:r>
        <w:rPr>
          <w:b w:val="0"/>
          <w:lang w:val="en-US"/>
        </w:rPr>
        <w:t>III</w:t>
      </w:r>
      <w:r>
        <w:rPr>
          <w:b w:val="0"/>
        </w:rPr>
        <w:t>.Методика планирования бюджетных ассигнований местного бюджета Бергульского сельсовета Северного района Новосибирской области (далее – Методика планирования)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3.1.</w:t>
      </w:r>
      <w:r>
        <w:rPr>
          <w:b w:val="0"/>
          <w:color w:val="000000"/>
          <w:spacing w:val="-6"/>
        </w:rPr>
        <w:t xml:space="preserve">Настоящая Методика планирования </w:t>
      </w:r>
      <w:r>
        <w:rPr>
          <w:b w:val="0"/>
          <w:color w:val="000000"/>
          <w:spacing w:val="-5"/>
        </w:rPr>
        <w:t xml:space="preserve">определяет порядок расчета </w:t>
      </w:r>
      <w:r>
        <w:rPr>
          <w:b w:val="0"/>
          <w:color w:val="000000"/>
          <w:spacing w:val="-2"/>
        </w:rPr>
        <w:t xml:space="preserve">бюджетных ассигнований на исполнение действующих и принимаемых </w:t>
      </w:r>
      <w:r>
        <w:rPr>
          <w:b w:val="0"/>
          <w:color w:val="000000"/>
          <w:spacing w:val="-7"/>
        </w:rPr>
        <w:t>обязательств.</w:t>
      </w:r>
    </w:p>
    <w:p w:rsidR="00BF5E47" w:rsidRDefault="00BF5E47" w:rsidP="00BF5E47">
      <w:pPr>
        <w:pStyle w:val="2"/>
        <w:jc w:val="both"/>
        <w:rPr>
          <w:b w:val="0"/>
          <w:color w:val="000000"/>
          <w:spacing w:val="-5"/>
        </w:rPr>
      </w:pPr>
      <w:r>
        <w:rPr>
          <w:b w:val="0"/>
          <w:color w:val="000000"/>
          <w:spacing w:val="2"/>
        </w:rPr>
        <w:t xml:space="preserve">3.2.Расчет прогнозируемого общего объема бюджетных ассигнований </w:t>
      </w:r>
      <w:r>
        <w:rPr>
          <w:b w:val="0"/>
          <w:color w:val="000000"/>
          <w:spacing w:val="-5"/>
        </w:rPr>
        <w:t xml:space="preserve">основывается </w:t>
      </w:r>
      <w:proofErr w:type="gramStart"/>
      <w:r>
        <w:rPr>
          <w:b w:val="0"/>
          <w:color w:val="000000"/>
          <w:spacing w:val="-5"/>
        </w:rPr>
        <w:t>на</w:t>
      </w:r>
      <w:proofErr w:type="gramEnd"/>
      <w:r>
        <w:rPr>
          <w:b w:val="0"/>
          <w:color w:val="000000"/>
          <w:spacing w:val="-5"/>
        </w:rPr>
        <w:t>: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  <w:color w:val="000000"/>
          <w:spacing w:val="-5"/>
        </w:rPr>
        <w:t xml:space="preserve">-основных </w:t>
      </w:r>
      <w:proofErr w:type="gramStart"/>
      <w:r>
        <w:rPr>
          <w:b w:val="0"/>
          <w:color w:val="000000"/>
          <w:spacing w:val="-5"/>
        </w:rPr>
        <w:t>направлениях</w:t>
      </w:r>
      <w:proofErr w:type="gramEnd"/>
      <w:r>
        <w:rPr>
          <w:b w:val="0"/>
          <w:color w:val="000000"/>
          <w:spacing w:val="-5"/>
        </w:rPr>
        <w:t xml:space="preserve"> бюджетной и налоговой политики Бергульского сельсовета Северного района Новосибирской области на среднесрочную перспективу;</w:t>
      </w:r>
    </w:p>
    <w:p w:rsidR="00BF5E47" w:rsidRDefault="00BF5E47" w:rsidP="00BF5E47">
      <w:pPr>
        <w:pStyle w:val="2"/>
        <w:jc w:val="both"/>
        <w:rPr>
          <w:b w:val="0"/>
          <w:color w:val="000000"/>
          <w:spacing w:val="-5"/>
        </w:rPr>
      </w:pPr>
      <w:r>
        <w:rPr>
          <w:b w:val="0"/>
          <w:color w:val="000000"/>
          <w:spacing w:val="-5"/>
        </w:rPr>
        <w:t>-</w:t>
      </w:r>
      <w:proofErr w:type="gramStart"/>
      <w:r>
        <w:rPr>
          <w:b w:val="0"/>
          <w:color w:val="000000"/>
          <w:spacing w:val="-5"/>
        </w:rPr>
        <w:t>реестре</w:t>
      </w:r>
      <w:proofErr w:type="gramEnd"/>
      <w:r>
        <w:rPr>
          <w:b w:val="0"/>
          <w:color w:val="000000"/>
          <w:spacing w:val="-5"/>
        </w:rPr>
        <w:t xml:space="preserve"> расходных обязательств Бергульского сельсовета  Северного района Новосибирской области;</w:t>
      </w:r>
    </w:p>
    <w:p w:rsidR="00BF5E47" w:rsidRDefault="00BF5E47" w:rsidP="00BF5E47">
      <w:pPr>
        <w:pStyle w:val="2"/>
        <w:jc w:val="both"/>
        <w:rPr>
          <w:b w:val="0"/>
          <w:color w:val="000000"/>
          <w:spacing w:val="-5"/>
        </w:rPr>
      </w:pPr>
      <w:proofErr w:type="gramStart"/>
      <w:r>
        <w:rPr>
          <w:b w:val="0"/>
          <w:color w:val="000000"/>
          <w:spacing w:val="-5"/>
        </w:rPr>
        <w:t xml:space="preserve">-основных показателях прогноза социально-экономического развития Бергульского сельсовета Северного района Новосибирской области  и </w:t>
      </w:r>
      <w:r>
        <w:rPr>
          <w:b w:val="0"/>
          <w:color w:val="000000"/>
          <w:spacing w:val="-5"/>
        </w:rPr>
        <w:lastRenderedPageBreak/>
        <w:t xml:space="preserve">приоритетных направлениях социально-экономического развития Бергульского сельсовета Северного района Новосибирской области. 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 xml:space="preserve">3.3.Объемы бюджетных ассигнований на </w:t>
      </w:r>
      <w:r w:rsidR="004743AF">
        <w:rPr>
          <w:b w:val="0"/>
        </w:rPr>
        <w:t xml:space="preserve">  2017</w:t>
      </w:r>
      <w:r>
        <w:rPr>
          <w:b w:val="0"/>
        </w:rPr>
        <w:t>год и плановый период 201</w:t>
      </w:r>
      <w:r w:rsidR="005773FB">
        <w:rPr>
          <w:b w:val="0"/>
        </w:rPr>
        <w:t>8</w:t>
      </w:r>
      <w:r>
        <w:rPr>
          <w:b w:val="0"/>
        </w:rPr>
        <w:t xml:space="preserve"> и 201</w:t>
      </w:r>
      <w:r w:rsidR="005773FB">
        <w:rPr>
          <w:b w:val="0"/>
        </w:rPr>
        <w:t>9</w:t>
      </w:r>
      <w:r>
        <w:rPr>
          <w:b w:val="0"/>
        </w:rPr>
        <w:t xml:space="preserve"> года рассчитываются получателями бюджетных сре</w:t>
      </w:r>
      <w:proofErr w:type="gramStart"/>
      <w:r>
        <w:rPr>
          <w:b w:val="0"/>
        </w:rPr>
        <w:t>дств  в с</w:t>
      </w:r>
      <w:proofErr w:type="gramEnd"/>
      <w:r>
        <w:rPr>
          <w:b w:val="0"/>
        </w:rPr>
        <w:t>оответствии с п. 2.4. Порядка планирования на основе базовых показателей.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Базой для расчета объема бюджетных ассигнований на</w:t>
      </w:r>
      <w:r w:rsidR="005773FB">
        <w:rPr>
          <w:b w:val="0"/>
        </w:rPr>
        <w:t xml:space="preserve"> </w:t>
      </w:r>
      <w:r w:rsidR="004743AF">
        <w:rPr>
          <w:b w:val="0"/>
        </w:rPr>
        <w:t xml:space="preserve"> 2017</w:t>
      </w:r>
      <w:r>
        <w:rPr>
          <w:b w:val="0"/>
        </w:rPr>
        <w:t>- 201</w:t>
      </w:r>
      <w:r w:rsidR="005773FB">
        <w:rPr>
          <w:b w:val="0"/>
        </w:rPr>
        <w:t>9</w:t>
      </w:r>
      <w:r>
        <w:rPr>
          <w:b w:val="0"/>
        </w:rPr>
        <w:t xml:space="preserve">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База для расчета объема бюджетных ассигнований на 201</w:t>
      </w:r>
      <w:r w:rsidR="005773FB">
        <w:rPr>
          <w:b w:val="0"/>
        </w:rPr>
        <w:t>9</w:t>
      </w:r>
      <w:r>
        <w:rPr>
          <w:b w:val="0"/>
        </w:rPr>
        <w:t xml:space="preserve"> год определяется исходя из показателей действующего решения о местном бюджете на</w:t>
      </w:r>
      <w:r w:rsidR="005773FB">
        <w:rPr>
          <w:b w:val="0"/>
        </w:rPr>
        <w:t xml:space="preserve"> </w:t>
      </w:r>
      <w:r w:rsidR="004743AF">
        <w:rPr>
          <w:b w:val="0"/>
        </w:rPr>
        <w:t xml:space="preserve"> 2017</w:t>
      </w:r>
      <w:r>
        <w:rPr>
          <w:b w:val="0"/>
        </w:rPr>
        <w:t>год и индексов-дефляторов, доведенных  администрацией. Кроме того, из базовых показателей исключаются расходы, носящие в 201</w:t>
      </w:r>
      <w:r w:rsidR="005773FB">
        <w:rPr>
          <w:b w:val="0"/>
        </w:rPr>
        <w:t>7</w:t>
      </w:r>
      <w:r>
        <w:rPr>
          <w:b w:val="0"/>
        </w:rPr>
        <w:t>-201</w:t>
      </w:r>
      <w:r w:rsidR="005773FB">
        <w:rPr>
          <w:b w:val="0"/>
        </w:rPr>
        <w:t>8</w:t>
      </w:r>
      <w:r>
        <w:rPr>
          <w:b w:val="0"/>
        </w:rPr>
        <w:t xml:space="preserve"> годах разовый характер.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3.4.Расчет объемов бюджетных ассигнований производится с учетом следующих особенностей.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а</w:t>
      </w:r>
      <w:proofErr w:type="gramStart"/>
      <w:r>
        <w:rPr>
          <w:b w:val="0"/>
        </w:rPr>
        <w:t>)б</w:t>
      </w:r>
      <w:proofErr w:type="gramEnd"/>
      <w:r>
        <w:rPr>
          <w:b w:val="0"/>
        </w:rPr>
        <w:t xml:space="preserve">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Бергульского сельсовета Северного района Новосибирской области на </w:t>
      </w:r>
      <w:r w:rsidR="004743AF">
        <w:rPr>
          <w:b w:val="0"/>
        </w:rPr>
        <w:t xml:space="preserve">  2017</w:t>
      </w:r>
      <w:r>
        <w:rPr>
          <w:b w:val="0"/>
        </w:rPr>
        <w:t>год и плановый период 201</w:t>
      </w:r>
      <w:r w:rsidR="005773FB">
        <w:rPr>
          <w:b w:val="0"/>
        </w:rPr>
        <w:t>8</w:t>
      </w:r>
      <w:r>
        <w:rPr>
          <w:b w:val="0"/>
        </w:rPr>
        <w:t xml:space="preserve"> и 201</w:t>
      </w:r>
      <w:r w:rsidR="005773FB">
        <w:rPr>
          <w:b w:val="0"/>
        </w:rPr>
        <w:t>9</w:t>
      </w:r>
      <w:r>
        <w:rPr>
          <w:b w:val="0"/>
        </w:rPr>
        <w:t xml:space="preserve"> годов на основании статьи 69 БК РФ и рассчитываются с учетом положений статей 69.1, 70, 74.1, 78, 78.1, 79, 80 БК РФ.</w:t>
      </w:r>
    </w:p>
    <w:p w:rsidR="00BF5E47" w:rsidRDefault="00BF5E47" w:rsidP="00BF5E47">
      <w:pPr>
        <w:pStyle w:val="2"/>
        <w:jc w:val="both"/>
        <w:rPr>
          <w:b w:val="0"/>
          <w:color w:val="000000"/>
          <w:spacing w:val="-20"/>
        </w:rPr>
      </w:pPr>
      <w:r>
        <w:rPr>
          <w:b w:val="0"/>
          <w:color w:val="000000"/>
          <w:spacing w:val="-5"/>
        </w:rPr>
        <w:t>б</w:t>
      </w:r>
      <w:proofErr w:type="gramStart"/>
      <w:r>
        <w:rPr>
          <w:b w:val="0"/>
          <w:color w:val="000000"/>
          <w:spacing w:val="-5"/>
        </w:rPr>
        <w:t>)р</w:t>
      </w:r>
      <w:proofErr w:type="gramEnd"/>
      <w:r>
        <w:rPr>
          <w:b w:val="0"/>
          <w:color w:val="000000"/>
          <w:spacing w:val="-5"/>
        </w:rPr>
        <w:t>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BF5E47" w:rsidRDefault="00BF5E47" w:rsidP="00BF5E47">
      <w:pPr>
        <w:pStyle w:val="2"/>
        <w:jc w:val="both"/>
        <w:rPr>
          <w:b w:val="0"/>
          <w:color w:val="000000"/>
        </w:rPr>
      </w:pPr>
      <w:r>
        <w:rPr>
          <w:b w:val="0"/>
          <w:color w:val="000000"/>
          <w:spacing w:val="-3"/>
        </w:rPr>
        <w:t xml:space="preserve">-нормативным методом, когда расчет бюджетных ассигнований </w:t>
      </w:r>
      <w:r>
        <w:rPr>
          <w:b w:val="0"/>
          <w:color w:val="000000"/>
          <w:spacing w:val="-5"/>
        </w:rPr>
        <w:t xml:space="preserve">производится на основе нормативов, планируемых нормативов, утвержденных соответствующими </w:t>
      </w:r>
      <w:r>
        <w:rPr>
          <w:b w:val="0"/>
          <w:color w:val="000000"/>
          <w:spacing w:val="-6"/>
        </w:rPr>
        <w:t>нормативными правовыми актами, проектами нормативных правовых актов;</w:t>
      </w:r>
    </w:p>
    <w:p w:rsidR="00BF5E47" w:rsidRDefault="00BF5E47" w:rsidP="00BF5E47">
      <w:pPr>
        <w:pStyle w:val="2"/>
        <w:jc w:val="both"/>
        <w:rPr>
          <w:b w:val="0"/>
          <w:color w:val="000000"/>
        </w:rPr>
      </w:pPr>
      <w:r>
        <w:rPr>
          <w:b w:val="0"/>
          <w:color w:val="000000"/>
          <w:spacing w:val="-4"/>
        </w:rPr>
        <w:t xml:space="preserve">-методом индексации, когда расчет бюджетных ассигнований </w:t>
      </w:r>
      <w:r>
        <w:rPr>
          <w:b w:val="0"/>
          <w:color w:val="000000"/>
          <w:spacing w:val="3"/>
        </w:rPr>
        <w:t xml:space="preserve">производится путем индексации  на коэффициент-дефлятор (иной коэффициент) </w:t>
      </w:r>
      <w:r>
        <w:rPr>
          <w:b w:val="0"/>
          <w:color w:val="000000"/>
          <w:spacing w:val="-5"/>
        </w:rPr>
        <w:t>объема бюджетных ассигнований текущего (предыдущего) финансового года;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  <w:color w:val="000000"/>
          <w:spacing w:val="1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>
        <w:rPr>
          <w:b w:val="0"/>
          <w:color w:val="000000"/>
          <w:spacing w:val="-8"/>
        </w:rPr>
        <w:t>;</w:t>
      </w:r>
    </w:p>
    <w:p w:rsidR="00BF5E47" w:rsidRDefault="00BF5E47" w:rsidP="00BF5E47">
      <w:pPr>
        <w:pStyle w:val="2"/>
        <w:jc w:val="both"/>
        <w:rPr>
          <w:b w:val="0"/>
          <w:color w:val="000000"/>
          <w:spacing w:val="-6"/>
        </w:rPr>
      </w:pPr>
      <w:r>
        <w:rPr>
          <w:b w:val="0"/>
          <w:color w:val="000000"/>
        </w:rPr>
        <w:t>-</w:t>
      </w:r>
      <w:r>
        <w:rPr>
          <w:b w:val="0"/>
          <w:color w:val="000000"/>
          <w:spacing w:val="-4"/>
        </w:rPr>
        <w:t xml:space="preserve">иным методом, отличным от нормативного метода, метода индексации </w:t>
      </w:r>
      <w:r>
        <w:rPr>
          <w:b w:val="0"/>
          <w:color w:val="000000"/>
          <w:spacing w:val="-6"/>
        </w:rPr>
        <w:t>и планового метода.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 xml:space="preserve">3.5.Расчет объемов бюджетных ассигнований </w:t>
      </w:r>
      <w:r>
        <w:rPr>
          <w:b w:val="0"/>
          <w:color w:val="000000"/>
          <w:spacing w:val="-4"/>
        </w:rPr>
        <w:t xml:space="preserve">на исполнение действующих </w:t>
      </w:r>
      <w:r>
        <w:rPr>
          <w:b w:val="0"/>
          <w:color w:val="000000"/>
          <w:spacing w:val="4"/>
        </w:rPr>
        <w:t>обязательств</w:t>
      </w:r>
      <w:r>
        <w:rPr>
          <w:b w:val="0"/>
        </w:rPr>
        <w:t xml:space="preserve"> на </w:t>
      </w:r>
      <w:r w:rsidR="004743AF">
        <w:rPr>
          <w:b w:val="0"/>
        </w:rPr>
        <w:t xml:space="preserve"> 2017</w:t>
      </w:r>
      <w:r>
        <w:rPr>
          <w:b w:val="0"/>
        </w:rPr>
        <w:t>и 201</w:t>
      </w:r>
      <w:r w:rsidR="005773FB">
        <w:rPr>
          <w:b w:val="0"/>
        </w:rPr>
        <w:t>9</w:t>
      </w:r>
      <w:r>
        <w:rPr>
          <w:b w:val="0"/>
        </w:rPr>
        <w:t xml:space="preserve"> годы производится в следующем порядке: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</w:rPr>
        <w:t>3.5.1.Объемы бюджетных ассигнований на о</w:t>
      </w:r>
      <w:r>
        <w:rPr>
          <w:b w:val="0"/>
          <w:color w:val="000000"/>
          <w:spacing w:val="10"/>
        </w:rPr>
        <w:t xml:space="preserve">плату труда работников муниципальных казенных </w:t>
      </w:r>
      <w:r>
        <w:rPr>
          <w:b w:val="0"/>
          <w:color w:val="000000"/>
          <w:spacing w:val="6"/>
        </w:rPr>
        <w:t xml:space="preserve">учреждений, денежное содержание (денежное вознаграждение, </w:t>
      </w:r>
      <w:r>
        <w:rPr>
          <w:b w:val="0"/>
          <w:color w:val="000000"/>
        </w:rPr>
        <w:t>заработную плату) работников органов местного самоуправления Бергульского сельсовета Северного района</w:t>
      </w:r>
      <w:r>
        <w:rPr>
          <w:b w:val="0"/>
          <w:color w:val="000000"/>
          <w:spacing w:val="9"/>
        </w:rPr>
        <w:t xml:space="preserve"> </w:t>
      </w:r>
      <w:r>
        <w:rPr>
          <w:b w:val="0"/>
          <w:color w:val="000000"/>
          <w:spacing w:val="7"/>
        </w:rPr>
        <w:t xml:space="preserve">Новосибирской области, лиц, замещающих муниципальные должности Бергульского сельсовета Северного района Новосибирской области,  иных категорий </w:t>
      </w:r>
      <w:r>
        <w:rPr>
          <w:b w:val="0"/>
          <w:color w:val="000000"/>
          <w:spacing w:val="11"/>
        </w:rPr>
        <w:t xml:space="preserve">работников, в соответствии с трудовыми </w:t>
      </w:r>
      <w:r>
        <w:rPr>
          <w:b w:val="0"/>
          <w:color w:val="000000"/>
          <w:spacing w:val="3"/>
        </w:rPr>
        <w:t xml:space="preserve">договорами (служебными контрактами, контрактами) и законодательством </w:t>
      </w:r>
      <w:r>
        <w:rPr>
          <w:b w:val="0"/>
          <w:color w:val="000000"/>
          <w:spacing w:val="4"/>
        </w:rPr>
        <w:t xml:space="preserve">Российской Федерации, </w:t>
      </w:r>
      <w:r>
        <w:rPr>
          <w:b w:val="0"/>
          <w:color w:val="000000"/>
          <w:spacing w:val="4"/>
        </w:rPr>
        <w:lastRenderedPageBreak/>
        <w:t>законодательством Новосибирской области</w:t>
      </w:r>
      <w:r>
        <w:rPr>
          <w:b w:val="0"/>
        </w:rPr>
        <w:t>, рассчитываются следующим методом, по формуле: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 =  (БА(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>+ 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proofErr w:type="gramStart"/>
      <w:r>
        <w:rPr>
          <w:b w:val="0"/>
        </w:rPr>
        <w:t xml:space="preserve"> )</w:t>
      </w:r>
      <w:proofErr w:type="gramEnd"/>
      <w:r>
        <w:rPr>
          <w:b w:val="0"/>
          <w:lang w:val="en-US"/>
        </w:rPr>
        <w:t>x</w:t>
      </w:r>
      <w:r>
        <w:rPr>
          <w:b w:val="0"/>
        </w:rPr>
        <w:t xml:space="preserve"> (1 + ЗП(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</w:t>
      </w:r>
      <w:r>
        <w:rPr>
          <w:b w:val="0"/>
          <w:lang w:val="en-US"/>
        </w:rPr>
        <w:t>x</w:t>
      </w:r>
      <w:r>
        <w:rPr>
          <w:b w:val="0"/>
        </w:rPr>
        <w:t xml:space="preserve"> к(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 / 12), где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ЗП(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)- коэффициент индексации оплаты труда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к(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- количество месяцев до конца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 года с начала индексации оплаты труда работников бюджетных учреждений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 году;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spellStart"/>
      <w:proofErr w:type="gramStart"/>
      <w:r>
        <w:rPr>
          <w:b w:val="0"/>
          <w:lang w:val="en-US"/>
        </w:rPr>
        <w:t>i</w:t>
      </w:r>
      <w:proofErr w:type="spellEnd"/>
      <w:proofErr w:type="gramEnd"/>
      <w:r>
        <w:rPr>
          <w:b w:val="0"/>
        </w:rPr>
        <w:t xml:space="preserve"> год- год, на который осуществляется расчет предельных объемов бюджетных ассигнований.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3.5.2.Объемы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  <w:lang w:val="en-US"/>
        </w:rPr>
      </w:pP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 = (</w:t>
      </w:r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r>
        <w:rPr>
          <w:b w:val="0"/>
          <w:vertAlign w:val="subscript"/>
        </w:rPr>
        <w:t>база</w:t>
      </w:r>
      <w:r>
        <w:rPr>
          <w:b w:val="0"/>
          <w:vertAlign w:val="subscript"/>
          <w:lang w:val="en-US"/>
        </w:rPr>
        <w:t xml:space="preserve"> </w:t>
      </w:r>
      <w:r>
        <w:rPr>
          <w:b w:val="0"/>
          <w:lang w:val="en-US"/>
        </w:rPr>
        <w:t xml:space="preserve">+ </w:t>
      </w: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lang w:val="en-US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  <w:lang w:val="en-US"/>
        </w:rPr>
        <w:t xml:space="preserve"> I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</w:p>
    <w:p w:rsidR="00BF5E47" w:rsidRDefault="00BF5E47" w:rsidP="00BF5E47">
      <w:pPr>
        <w:pStyle w:val="2"/>
        <w:jc w:val="both"/>
        <w:rPr>
          <w:b w:val="0"/>
          <w:lang w:val="en-US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</w:rPr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</w:t>
      </w:r>
      <w:proofErr w:type="gramEnd"/>
      <w:r>
        <w:rPr>
          <w:b w:val="0"/>
        </w:rPr>
        <w:t>) рассчитываются следующим методом, по формуле: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  <w:lang w:val="en-US"/>
        </w:rPr>
      </w:pP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 = (</w:t>
      </w:r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r>
        <w:rPr>
          <w:b w:val="0"/>
          <w:vertAlign w:val="subscript"/>
        </w:rPr>
        <w:t>база</w:t>
      </w:r>
      <w:r>
        <w:rPr>
          <w:b w:val="0"/>
          <w:vertAlign w:val="subscript"/>
          <w:lang w:val="en-US"/>
        </w:rPr>
        <w:t xml:space="preserve"> </w:t>
      </w:r>
      <w:r>
        <w:rPr>
          <w:b w:val="0"/>
          <w:lang w:val="en-US"/>
        </w:rPr>
        <w:t xml:space="preserve">+ </w:t>
      </w: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lang w:val="en-US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  <w:lang w:val="en-US"/>
        </w:rPr>
        <w:t xml:space="preserve"> I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</w:p>
    <w:p w:rsidR="00BF5E47" w:rsidRDefault="00BF5E47" w:rsidP="00BF5E47">
      <w:pPr>
        <w:pStyle w:val="2"/>
        <w:jc w:val="both"/>
        <w:rPr>
          <w:b w:val="0"/>
          <w:lang w:val="en-US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lastRenderedPageBreak/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2.4, 2.5Порядка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</w:rPr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  <w:lang w:val="en-US"/>
        </w:rPr>
      </w:pPr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 xml:space="preserve">) = </w:t>
      </w:r>
      <w:r>
        <w:rPr>
          <w:b w:val="0"/>
        </w:rPr>
        <w:t>База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 xml:space="preserve">) x </w:t>
      </w:r>
      <w:r>
        <w:rPr>
          <w:b w:val="0"/>
        </w:rPr>
        <w:t>СН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 xml:space="preserve">) /100, </w:t>
      </w:r>
      <w:r>
        <w:rPr>
          <w:b w:val="0"/>
        </w:rPr>
        <w:t>где</w:t>
      </w:r>
    </w:p>
    <w:p w:rsidR="00BF5E47" w:rsidRDefault="00BF5E47" w:rsidP="00BF5E47">
      <w:pPr>
        <w:pStyle w:val="2"/>
        <w:jc w:val="both"/>
        <w:rPr>
          <w:b w:val="0"/>
          <w:lang w:val="en-US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База(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- прогнозируемый объем налоговой базы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 году;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  <w:lang w:val="en-US"/>
        </w:rPr>
        <w:t>CH</w:t>
      </w:r>
      <w:r>
        <w:rPr>
          <w:b w:val="0"/>
        </w:rPr>
        <w:t>(</w:t>
      </w:r>
      <w:proofErr w:type="spellStart"/>
      <w:proofErr w:type="gramEnd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- значение средней налоговой ставки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-том году, применявшееся при расчете объема бюджетного ассигнования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-того года;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spellStart"/>
      <w:proofErr w:type="gramStart"/>
      <w:r>
        <w:rPr>
          <w:b w:val="0"/>
          <w:lang w:val="en-US"/>
        </w:rPr>
        <w:t>i</w:t>
      </w:r>
      <w:proofErr w:type="spellEnd"/>
      <w:proofErr w:type="gramEnd"/>
      <w:r>
        <w:rPr>
          <w:b w:val="0"/>
        </w:rPr>
        <w:t xml:space="preserve"> год- год, на который осуществляется расчет предельных объемов бюджетных ассигнований.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1) плановым </w:t>
      </w:r>
      <w:proofErr w:type="gramStart"/>
      <w:r>
        <w:rPr>
          <w:b w:val="0"/>
        </w:rPr>
        <w:t>методом</w:t>
      </w:r>
      <w:proofErr w:type="gramEnd"/>
      <w:r>
        <w:rPr>
          <w:b w:val="0"/>
        </w:rP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2) в иных случаях по формуле: 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  <w:lang w:val="en-US"/>
        </w:rPr>
      </w:pP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 = (</w:t>
      </w:r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r>
        <w:rPr>
          <w:b w:val="0"/>
          <w:vertAlign w:val="subscript"/>
        </w:rPr>
        <w:t>база</w:t>
      </w:r>
      <w:r>
        <w:rPr>
          <w:b w:val="0"/>
          <w:vertAlign w:val="subscript"/>
          <w:lang w:val="en-US"/>
        </w:rPr>
        <w:t xml:space="preserve"> </w:t>
      </w:r>
      <w:r>
        <w:rPr>
          <w:b w:val="0"/>
          <w:lang w:val="en-US"/>
        </w:rPr>
        <w:t xml:space="preserve">+ </w:t>
      </w: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lang w:val="en-US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  <w:lang w:val="en-US"/>
        </w:rPr>
        <w:t xml:space="preserve"> I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</w:p>
    <w:p w:rsidR="00BF5E47" w:rsidRDefault="00BF5E47" w:rsidP="00BF5E47">
      <w:pPr>
        <w:pStyle w:val="2"/>
        <w:jc w:val="left"/>
        <w:rPr>
          <w:b w:val="0"/>
          <w:lang w:val="en-US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действующим решением о местном бюджете;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left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3.5.6.Объемы бюджетных ассигнований на реализацию утвержденных долгосрочных и ведомственных целевых программ рассчитываются плановым </w:t>
      </w:r>
      <w:r>
        <w:rPr>
          <w:b w:val="0"/>
        </w:rPr>
        <w:lastRenderedPageBreak/>
        <w:t xml:space="preserve">методом в соответствии с утвержденными паспортами соответствующих программ.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3.5.7.Объемы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1) 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  <w:lang w:val="en-US"/>
        </w:rPr>
      </w:pPr>
      <w:proofErr w:type="gramStart"/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 = (</w:t>
      </w:r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r>
        <w:rPr>
          <w:b w:val="0"/>
          <w:vertAlign w:val="subscript"/>
        </w:rPr>
        <w:t>база</w:t>
      </w:r>
      <w:r>
        <w:rPr>
          <w:b w:val="0"/>
          <w:vertAlign w:val="subscript"/>
          <w:lang w:val="en-US"/>
        </w:rPr>
        <w:t xml:space="preserve"> </w:t>
      </w:r>
      <w:r>
        <w:rPr>
          <w:b w:val="0"/>
          <w:lang w:val="en-US"/>
        </w:rPr>
        <w:t xml:space="preserve">/ </w:t>
      </w:r>
      <w:r>
        <w:rPr>
          <w:b w:val="0"/>
        </w:rPr>
        <w:t>КП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r>
        <w:rPr>
          <w:b w:val="0"/>
          <w:vertAlign w:val="subscript"/>
        </w:rPr>
        <w:t>база</w:t>
      </w:r>
      <w:r>
        <w:rPr>
          <w:b w:val="0"/>
          <w:lang w:val="en-US"/>
        </w:rPr>
        <w:t>) x I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 xml:space="preserve">) x </w:t>
      </w:r>
      <w:r>
        <w:rPr>
          <w:b w:val="0"/>
        </w:rPr>
        <w:t>КП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 xml:space="preserve">, </w:t>
      </w:r>
      <w:r>
        <w:rPr>
          <w:b w:val="0"/>
        </w:rPr>
        <w:t>где</w:t>
      </w:r>
      <w:proofErr w:type="gramEnd"/>
    </w:p>
    <w:p w:rsidR="00BF5E47" w:rsidRDefault="00BF5E47" w:rsidP="00BF5E47">
      <w:pPr>
        <w:pStyle w:val="2"/>
        <w:jc w:val="left"/>
        <w:rPr>
          <w:b w:val="0"/>
          <w:lang w:val="en-US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КП(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- прогнозируемая численность получателей социального обеспечения в 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КП(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>база</w:t>
      </w:r>
      <w:r>
        <w:rPr>
          <w:b w:val="0"/>
        </w:rPr>
        <w:t xml:space="preserve"> - численность получателей мер социальной поддержки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году, используемая при расчете бюджетных ассигнований  в  действующем решение о местном бюджете;</w:t>
      </w:r>
    </w:p>
    <w:p w:rsidR="00BF5E47" w:rsidRDefault="00BF5E47" w:rsidP="00BF5E47">
      <w:pPr>
        <w:pStyle w:val="2"/>
        <w:jc w:val="left"/>
        <w:rPr>
          <w:b w:val="0"/>
        </w:rPr>
      </w:pPr>
      <w:proofErr w:type="spellStart"/>
      <w:proofErr w:type="gramStart"/>
      <w:r>
        <w:rPr>
          <w:b w:val="0"/>
          <w:lang w:val="en-US"/>
        </w:rPr>
        <w:t>i</w:t>
      </w:r>
      <w:proofErr w:type="spellEnd"/>
      <w:proofErr w:type="gramEnd"/>
      <w:r>
        <w:rPr>
          <w:b w:val="0"/>
        </w:rPr>
        <w:t xml:space="preserve"> год- год, на который осуществляется расчет предельных объемов бюджетных ассигнований.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2)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3.5.8.Объемы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1) плановым </w:t>
      </w:r>
      <w:proofErr w:type="gramStart"/>
      <w:r>
        <w:rPr>
          <w:b w:val="0"/>
        </w:rPr>
        <w:t>методом</w:t>
      </w:r>
      <w:proofErr w:type="gramEnd"/>
      <w:r>
        <w:rPr>
          <w:b w:val="0"/>
        </w:rPr>
        <w:t xml:space="preserve"> в случае если объем субсидии установлен нормативными правовыми актами;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2) в  иных случаях по формуле: 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  <w:lang w:val="en-US"/>
        </w:rPr>
      </w:pP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 = (</w:t>
      </w:r>
      <w:r>
        <w:rPr>
          <w:b w:val="0"/>
        </w:rPr>
        <w:t>БА</w:t>
      </w:r>
      <w:r>
        <w:rPr>
          <w:b w:val="0"/>
          <w:lang w:val="en-US"/>
        </w:rPr>
        <w:t>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r>
        <w:rPr>
          <w:b w:val="0"/>
          <w:vertAlign w:val="subscript"/>
        </w:rPr>
        <w:t>база</w:t>
      </w:r>
      <w:r>
        <w:rPr>
          <w:b w:val="0"/>
          <w:vertAlign w:val="subscript"/>
          <w:lang w:val="en-US"/>
        </w:rPr>
        <w:t xml:space="preserve"> </w:t>
      </w:r>
      <w:r>
        <w:rPr>
          <w:b w:val="0"/>
          <w:lang w:val="en-US"/>
        </w:rPr>
        <w:t xml:space="preserve">+ </w:t>
      </w:r>
      <w:r>
        <w:rPr>
          <w:b w:val="0"/>
        </w:rPr>
        <w:t>БА</w:t>
      </w:r>
      <w:r>
        <w:rPr>
          <w:b w:val="0"/>
          <w:lang w:val="en-US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lang w:val="en-US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  <w:lang w:val="en-US"/>
        </w:rPr>
        <w:t xml:space="preserve"> I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  <w:lang w:val="en-US"/>
        </w:rPr>
        <w:t>)</w:t>
      </w:r>
    </w:p>
    <w:p w:rsidR="00BF5E47" w:rsidRDefault="00BF5E47" w:rsidP="00BF5E47">
      <w:pPr>
        <w:pStyle w:val="2"/>
        <w:jc w:val="left"/>
        <w:rPr>
          <w:b w:val="0"/>
          <w:lang w:val="en-US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lastRenderedPageBreak/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3.5.9.Объемы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1)По формуле: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 = (БА(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>+ 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</w:p>
    <w:p w:rsidR="00BF5E47" w:rsidRDefault="00BF5E47" w:rsidP="00BF5E47">
      <w:pPr>
        <w:pStyle w:val="2"/>
        <w:jc w:val="both"/>
        <w:rPr>
          <w:b w:val="0"/>
        </w:rPr>
      </w:pP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BF5E47" w:rsidRDefault="00BF5E47" w:rsidP="00BF5E47">
      <w:pPr>
        <w:pStyle w:val="2"/>
        <w:jc w:val="both"/>
        <w:rPr>
          <w:b w:val="0"/>
        </w:rPr>
      </w:pPr>
      <w:r>
        <w:rPr>
          <w:b w:val="0"/>
        </w:rPr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BF5E47" w:rsidRDefault="00BF5E47" w:rsidP="00BF5E47">
      <w:pPr>
        <w:pStyle w:val="2"/>
        <w:jc w:val="both"/>
        <w:rPr>
          <w:b w:val="0"/>
        </w:rPr>
      </w:pPr>
      <w:proofErr w:type="gramStart"/>
      <w:r>
        <w:rPr>
          <w:b w:val="0"/>
        </w:rPr>
        <w:t>1) 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представительного органа Бергульского сельсовета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2) по формуле: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 = (БА(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>+ 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главного распорядителя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 xml:space="preserve">оответствии с п.2.4 Порядка планирования, за исключением дополнительного </w:t>
      </w:r>
      <w:r>
        <w:rPr>
          <w:b w:val="0"/>
        </w:rPr>
        <w:lastRenderedPageBreak/>
        <w:t>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left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3)Принимаются </w:t>
      </w:r>
      <w:proofErr w:type="gramStart"/>
      <w:r>
        <w:rPr>
          <w:b w:val="0"/>
        </w:rPr>
        <w:t>равными</w:t>
      </w:r>
      <w:proofErr w:type="gramEnd"/>
      <w:r>
        <w:rPr>
          <w:b w:val="0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-1) год.</w:t>
      </w:r>
    </w:p>
    <w:p w:rsidR="00BF5E47" w:rsidRDefault="00BF5E47" w:rsidP="00BF5E47">
      <w:pPr>
        <w:pStyle w:val="2"/>
        <w:jc w:val="left"/>
        <w:rPr>
          <w:b w:val="0"/>
        </w:rPr>
      </w:pPr>
      <w:proofErr w:type="gramStart"/>
      <w:r>
        <w:rPr>
          <w:b w:val="0"/>
        </w:rPr>
        <w:t>3.5.11.Объемы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представительного органа Бергульского 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Бергульского сельсовета Северного района Новосибирской области, а также прогнозируемыми объемами привлечения и погашения муниципальных заимствований исходя из</w:t>
      </w:r>
      <w:proofErr w:type="gramEnd"/>
      <w:r>
        <w:rPr>
          <w:b w:val="0"/>
        </w:rPr>
        <w:t xml:space="preserve"> планируемого дефицита местного бюджета, прогнозируемого уровня процентной ставки.</w:t>
      </w:r>
    </w:p>
    <w:p w:rsidR="00BF5E47" w:rsidRDefault="00BF5E47" w:rsidP="00BF5E47">
      <w:pPr>
        <w:pStyle w:val="2"/>
        <w:jc w:val="left"/>
        <w:rPr>
          <w:b w:val="0"/>
          <w:color w:val="000000"/>
          <w:spacing w:val="-3"/>
        </w:rPr>
      </w:pPr>
      <w:r>
        <w:rPr>
          <w:b w:val="0"/>
          <w:color w:val="000000"/>
          <w:spacing w:val="-3"/>
        </w:rPr>
        <w:t>3.5.12.Планирование бюджетных ассигнований на исполнение судебных актов по искам к Северному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  <w:color w:val="000000"/>
          <w:spacing w:val="-3"/>
        </w:rPr>
        <w:t>3.5.13.</w:t>
      </w:r>
      <w:r>
        <w:rPr>
          <w:b w:val="0"/>
        </w:rPr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1)По формуле: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 = (БА(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>+ 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</w:rPr>
        <w:t xml:space="preserve">) </w:t>
      </w:r>
      <w:proofErr w:type="spellStart"/>
      <w:r>
        <w:rPr>
          <w:b w:val="0"/>
        </w:rPr>
        <w:t>х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объем бюджетных ассигнований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году;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 xml:space="preserve">база </w:t>
      </w:r>
      <w:r>
        <w:rPr>
          <w:b w:val="0"/>
        </w:rPr>
        <w:t xml:space="preserve">–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утвержденный в соответствии с действующим решением о местном бюджете;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>БА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)</w:t>
      </w:r>
      <w:proofErr w:type="spellStart"/>
      <w:r>
        <w:rPr>
          <w:b w:val="0"/>
          <w:vertAlign w:val="subscript"/>
        </w:rPr>
        <w:t>изм</w:t>
      </w:r>
      <w:proofErr w:type="spellEnd"/>
      <w:r>
        <w:rPr>
          <w:b w:val="0"/>
          <w:vertAlign w:val="subscript"/>
        </w:rPr>
        <w:t xml:space="preserve"> </w:t>
      </w:r>
      <w:r>
        <w:rPr>
          <w:b w:val="0"/>
        </w:rPr>
        <w:t xml:space="preserve">– дополнительный объем бюджетных ассигнований на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</w:t>
      </w:r>
      <w:proofErr w:type="spellStart"/>
      <w:r>
        <w:rPr>
          <w:b w:val="0"/>
        </w:rPr>
        <w:t>тый</w:t>
      </w:r>
      <w:proofErr w:type="spellEnd"/>
      <w:r>
        <w:rPr>
          <w:b w:val="0"/>
        </w:rPr>
        <w:t xml:space="preserve"> год, представленный по заявке получателя бюджетных сре</w:t>
      </w:r>
      <w:proofErr w:type="gramStart"/>
      <w:r>
        <w:rPr>
          <w:b w:val="0"/>
        </w:rPr>
        <w:t>дств в с</w:t>
      </w:r>
      <w:proofErr w:type="gramEnd"/>
      <w:r>
        <w:rPr>
          <w:b w:val="0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BF5E47" w:rsidRDefault="00BF5E47" w:rsidP="00BF5E47">
      <w:pPr>
        <w:pStyle w:val="2"/>
        <w:jc w:val="left"/>
        <w:rPr>
          <w:b w:val="0"/>
        </w:rPr>
      </w:pPr>
      <w:proofErr w:type="gramStart"/>
      <w:r>
        <w:rPr>
          <w:b w:val="0"/>
          <w:lang w:val="en-US"/>
        </w:rPr>
        <w:t>I</w:t>
      </w:r>
      <w:r>
        <w:rPr>
          <w:b w:val="0"/>
        </w:rPr>
        <w:t xml:space="preserve"> (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 xml:space="preserve">) – коэффициент индексации расходов в </w:t>
      </w:r>
      <w:proofErr w:type="spellStart"/>
      <w:r>
        <w:rPr>
          <w:b w:val="0"/>
          <w:lang w:val="en-US"/>
        </w:rPr>
        <w:t>i</w:t>
      </w:r>
      <w:proofErr w:type="spellEnd"/>
      <w:r>
        <w:rPr>
          <w:b w:val="0"/>
        </w:rPr>
        <w:t>-том году.</w:t>
      </w:r>
      <w:proofErr w:type="gramEnd"/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</w:rPr>
        <w:t xml:space="preserve">2)Расчет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</w:t>
      </w:r>
      <w:r>
        <w:rPr>
          <w:b w:val="0"/>
        </w:rPr>
        <w:lastRenderedPageBreak/>
        <w:t xml:space="preserve">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BF5E47" w:rsidRDefault="00BF5E47" w:rsidP="00BF5E47">
      <w:pPr>
        <w:pStyle w:val="2"/>
        <w:jc w:val="left"/>
        <w:rPr>
          <w:b w:val="0"/>
        </w:rPr>
      </w:pPr>
      <w:r>
        <w:rPr>
          <w:b w:val="0"/>
          <w:color w:val="000000"/>
          <w:spacing w:val="-3"/>
        </w:rPr>
        <w:t>3.6.</w:t>
      </w:r>
      <w:r>
        <w:rPr>
          <w:b w:val="0"/>
          <w:color w:val="000000"/>
          <w:spacing w:val="-4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>
        <w:rPr>
          <w:b w:val="0"/>
          <w:color w:val="000000"/>
          <w:spacing w:val="-5"/>
        </w:rPr>
        <w:t>Методикой планирования.</w:t>
      </w: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>
      <w:pPr>
        <w:pStyle w:val="2"/>
        <w:jc w:val="left"/>
        <w:rPr>
          <w:b w:val="0"/>
        </w:rPr>
      </w:pPr>
    </w:p>
    <w:p w:rsidR="00BF5E47" w:rsidRDefault="00BF5E47" w:rsidP="00BF5E47"/>
    <w:p w:rsidR="00BF5E47" w:rsidRDefault="00BF5E47" w:rsidP="00BF5E47"/>
    <w:p w:rsidR="00FE3A9E" w:rsidRDefault="00FE3A9E"/>
    <w:sectPr w:rsidR="00FE3A9E" w:rsidSect="00BF5E47">
      <w:pgSz w:w="11906" w:h="16838" w:code="9"/>
      <w:pgMar w:top="1134" w:right="73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5E47"/>
    <w:rsid w:val="00343F0C"/>
    <w:rsid w:val="004743AF"/>
    <w:rsid w:val="005729C7"/>
    <w:rsid w:val="005773FB"/>
    <w:rsid w:val="008330F9"/>
    <w:rsid w:val="008426FC"/>
    <w:rsid w:val="00897061"/>
    <w:rsid w:val="008F01F3"/>
    <w:rsid w:val="00A44C1F"/>
    <w:rsid w:val="00B1179C"/>
    <w:rsid w:val="00BF5E47"/>
    <w:rsid w:val="00D0724B"/>
    <w:rsid w:val="00D32FB7"/>
    <w:rsid w:val="00E62418"/>
    <w:rsid w:val="00E65179"/>
    <w:rsid w:val="00FD3580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4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5E4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5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F5E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F5E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2016-10-31T02:29:00Z</cp:lastPrinted>
  <dcterms:created xsi:type="dcterms:W3CDTF">2016-10-19T05:47:00Z</dcterms:created>
  <dcterms:modified xsi:type="dcterms:W3CDTF">2016-10-31T02:30:00Z</dcterms:modified>
</cp:coreProperties>
</file>