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41" w:rsidRDefault="00047241" w:rsidP="00047241">
      <w:pPr>
        <w:pStyle w:val="a3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АДМИНИСТРАЦИЯ</w:t>
      </w:r>
    </w:p>
    <w:p w:rsidR="00047241" w:rsidRDefault="00047241" w:rsidP="00047241">
      <w:pPr>
        <w:pStyle w:val="a3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БЕРГУЛЬСКОГО СЕЛЬСОВЕТА </w:t>
      </w:r>
    </w:p>
    <w:p w:rsidR="00047241" w:rsidRDefault="00047241" w:rsidP="00047241">
      <w:pPr>
        <w:pStyle w:val="a3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СЕВЕРНОГО РАЙОНА НОВОСИБИРСКОЙ ОБЛАСТИ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jc w:val="center"/>
        <w:rPr>
          <w:rFonts w:ascii="Trebuchet MS" w:hAnsi="Trebuchet MS"/>
          <w:b/>
          <w:bCs/>
          <w:color w:val="333333"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>ПОСТАНОВЛЕНИЕ</w:t>
      </w:r>
    </w:p>
    <w:p w:rsidR="00047241" w:rsidRDefault="00047241" w:rsidP="00047241">
      <w:pPr>
        <w:pStyle w:val="a3"/>
        <w:tabs>
          <w:tab w:val="left" w:pos="3570"/>
          <w:tab w:val="center" w:pos="4677"/>
        </w:tabs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ab/>
        <w:t xml:space="preserve">             с. Бергуль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jc w:val="both"/>
        <w:rPr>
          <w:rFonts w:ascii="Trebuchet MS" w:hAnsi="Trebuchet MS"/>
          <w:b/>
          <w:bCs/>
          <w:color w:val="333333"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>от 07.03.2013                                                                                      № 8   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b/>
          <w:bCs/>
          <w:color w:val="333333"/>
          <w:sz w:val="22"/>
          <w:szCs w:val="22"/>
        </w:rPr>
        <w:t xml:space="preserve">Об утверждении Положения о порядке организации и проведения массовых мероприятий на территории Бергульского сельсовета Северного района Новосибирской области </w:t>
      </w:r>
      <w:r>
        <w:rPr>
          <w:rFonts w:ascii="Trebuchet MS" w:hAnsi="Trebuchet MS"/>
          <w:color w:val="333333"/>
          <w:sz w:val="22"/>
          <w:szCs w:val="22"/>
        </w:rPr>
        <w:t xml:space="preserve">      </w:t>
      </w:r>
      <w:r>
        <w:rPr>
          <w:rFonts w:ascii="Trebuchet MS" w:hAnsi="Trebuchet MS"/>
          <w:color w:val="333333"/>
          <w:sz w:val="22"/>
          <w:szCs w:val="22"/>
        </w:rPr>
        <w:br/>
      </w:r>
      <w:r>
        <w:rPr>
          <w:rFonts w:ascii="Trebuchet MS" w:hAnsi="Trebuchet MS"/>
          <w:b/>
          <w:bCs/>
          <w:color w:val="333333"/>
          <w:sz w:val="22"/>
          <w:szCs w:val="22"/>
        </w:rPr>
        <w:t xml:space="preserve">   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   В целях упорядочения массовых мероприятий на территории Бергульского сельсовета, руководствуясь Федеральным Законом Российской Федерации от 06 октября 2003 года №131-ФЗ «Об общих принципах организации местного самоуправления в Российской Федерации»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 Администрация Бергульского сельсовета  </w:t>
      </w:r>
    </w:p>
    <w:p w:rsidR="00047241" w:rsidRDefault="00047241" w:rsidP="00047241">
      <w:pPr>
        <w:pStyle w:val="a3"/>
        <w:jc w:val="both"/>
        <w:rPr>
          <w:rFonts w:ascii="Trebuchet MS" w:hAnsi="Trebuchet MS"/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  <w:r>
        <w:rPr>
          <w:b/>
          <w:color w:val="333333"/>
          <w:sz w:val="22"/>
          <w:szCs w:val="22"/>
        </w:rPr>
        <w:t>ПОСТАНОВЛЯЕТ: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     1.  Утвердить прилагаемое Положение о порядке организации и проведения массовых мероприятий на территории Бергульского сельсовета.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      3. Настоящее постановление подлежит  официальному опубликованию (обнародованию). 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Глава Бергульского сельсовета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Северного района Новосибирской области                         В.Т.Савастеев</w:t>
      </w: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</w:p>
    <w:p w:rsidR="00047241" w:rsidRDefault="00047241" w:rsidP="00047241">
      <w:pPr>
        <w:pStyle w:val="a3"/>
        <w:spacing w:after="240" w:afterAutospacing="0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lastRenderedPageBreak/>
        <w:t xml:space="preserve">                                                                                                                  Утверждено            </w:t>
      </w:r>
    </w:p>
    <w:p w:rsidR="00047241" w:rsidRDefault="00047241" w:rsidP="00047241">
      <w:pPr>
        <w:pStyle w:val="a3"/>
        <w:spacing w:line="240" w:lineRule="atLeast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                                                                                     постановлением администрации Бергульского сельсовета</w:t>
      </w:r>
    </w:p>
    <w:p w:rsidR="00047241" w:rsidRDefault="00047241" w:rsidP="00047241">
      <w:pPr>
        <w:pStyle w:val="a3"/>
        <w:spacing w:line="240" w:lineRule="atLeast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от 07.03.2013.г. № 8</w:t>
      </w:r>
    </w:p>
    <w:p w:rsidR="00047241" w:rsidRDefault="00047241" w:rsidP="00047241">
      <w:pPr>
        <w:pStyle w:val="a3"/>
        <w:spacing w:line="240" w:lineRule="atLeast"/>
        <w:jc w:val="right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                                                                                               </w:t>
      </w:r>
    </w:p>
    <w:p w:rsidR="00047241" w:rsidRDefault="00047241" w:rsidP="00047241">
      <w:pPr>
        <w:pStyle w:val="a3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Style w:val="a4"/>
          <w:rFonts w:ascii="Trebuchet MS" w:hAnsi="Trebuchet MS"/>
          <w:color w:val="333333"/>
          <w:sz w:val="22"/>
          <w:szCs w:val="22"/>
        </w:rPr>
        <w:t>ПОЛОЖЕНИЕ</w:t>
      </w:r>
    </w:p>
    <w:p w:rsidR="00047241" w:rsidRDefault="00047241" w:rsidP="00047241">
      <w:pPr>
        <w:pStyle w:val="a3"/>
        <w:ind w:right="-39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Style w:val="a4"/>
          <w:rFonts w:ascii="Trebuchet MS" w:hAnsi="Trebuchet MS"/>
          <w:color w:val="333333"/>
          <w:sz w:val="22"/>
          <w:szCs w:val="22"/>
        </w:rPr>
        <w:t>о порядке организации и проведения  массовых мероприятий на территории Бергульского сельсовета</w:t>
      </w: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pStyle w:val="a3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Style w:val="a4"/>
          <w:rFonts w:ascii="Trebuchet MS" w:hAnsi="Trebuchet MS"/>
          <w:color w:val="333333"/>
          <w:sz w:val="22"/>
          <w:szCs w:val="22"/>
        </w:rPr>
        <w:t>1.Общие положения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1.1. Настоящее Положение     определяет    порядок организации    и   проведения на территории Бергульского сельсовета  (далее – поселение) массовых мероприятий. 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1.2.  Под массовыми   мероприятиями   на   территории    поселения  следует понимать массовые сборы людей, организованные физическими и (или) юридическими лицами (далее – Организаторы), на открытых площадках, предполагающие участие 50 и более человек, с целью проведения концертных, развлекательных, театрально-зрелищных, рекламных, спортивных и других досуговых программ, профессиональных праздников.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1.3.  Массовые    мероприятия   могут     иметь    статус   районного, поселенческого и другого уровня.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1.4.  Массовые  мероприятия   могут   организовываться на коммерческой и некоммерческой основе.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1.5. Настоящее Положение является обязательным для юридических и физических лиц, непосредственно участвующих в подготовке и проведении массовых мероприятий на территории поселения.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1.6. В необходимых случаях при подготовке и проведении наиболее крупных массовых мероприятий создаются организационные комитеты по проведению массовых мероприятий. Организационным комитетом разрабатывается конкретный план подготовки и проведения массовых мероприятий, обеспечивающий безопасные условия проведения массовых мероприятий.</w:t>
      </w:r>
    </w:p>
    <w:p w:rsidR="00047241" w:rsidRDefault="00047241" w:rsidP="00047241">
      <w:pPr>
        <w:pStyle w:val="a3"/>
        <w:ind w:firstLine="709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Style w:val="a4"/>
          <w:rFonts w:ascii="Trebuchet MS" w:hAnsi="Trebuchet MS"/>
          <w:color w:val="333333"/>
          <w:sz w:val="22"/>
          <w:szCs w:val="22"/>
        </w:rPr>
        <w:t>2.Порядок подготовки и проведения массового мероприятия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2.1. Для проведения массового мероприятия Организаторы должны в срок не позднее, чем за 15 дней до мероприятия подать в администрацию поселения уведомление о проведении массового мероприятия, которым согласовывается место, время и программа мероприятия. </w:t>
      </w:r>
    </w:p>
    <w:p w:rsidR="00047241" w:rsidRDefault="00047241" w:rsidP="00047241">
      <w:pPr>
        <w:pStyle w:val="a3"/>
        <w:ind w:firstLine="709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2.2.  В срок  не   позднее   3 дней   со   дня поступления уведомления Организаторы массового мероприятия получают соответствующие разрешение, согласно Приложению,  (либо запрещение) на его проведение. Или же предложение об изменении места и (или) времени проведения массового мероприятия, указанных в уведомлении о проведении, в случае, если место и (или) время проведения массового мероприятия совпадают с местом и (или) временем проведения другого мероприятия.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2.3.  После     получения   соответствующего   разрешения    Организаторы должны согласовать проведение массового мероприятия в соответствии с перечнем, указанным в разрешении.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lastRenderedPageBreak/>
        <w:t>2.4.  Разрешение   на   проведение   массового мероприятия согласовывается Организатором массового мероприятия в течение 5 дней со следующими органами: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 отделом полиции по Северному  району;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  с частными предпринимателями  (при организации торговли);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- иными органами, исходя из содержания поданного уведомления 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2.5. Использование пиротехнических изделий производится при наличии согласований мер безопасности с органами Государственного пожарного надзора и отделом полиции Северного  района.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2.6. При необходимости, Организаторами   направляется уведомление, в администрацию, о постановке или изменении движения маршрута транспорта.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2.7. Реклама планируемого   мероприятия   разрешается   только  после положительного рассмотрения уведомления Организаторов массового мероприятия.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2.8. Проведение  массовых   мероприятий   поселения,   утвержденных распоряжением главы администрации на очередной финансовый год, осуществляется в соответствии с отдельным распоряжением главы администрации и не требует дополнительного согласования.</w:t>
      </w:r>
    </w:p>
    <w:p w:rsidR="00047241" w:rsidRDefault="00047241" w:rsidP="00047241">
      <w:pPr>
        <w:pStyle w:val="a3"/>
        <w:ind w:firstLine="708"/>
        <w:jc w:val="center"/>
        <w:rPr>
          <w:rFonts w:ascii="Trebuchet MS" w:hAnsi="Trebuchet MS"/>
          <w:color w:val="333333"/>
          <w:sz w:val="22"/>
          <w:szCs w:val="22"/>
        </w:rPr>
      </w:pPr>
      <w:r>
        <w:rPr>
          <w:rStyle w:val="a4"/>
          <w:rFonts w:ascii="Trebuchet MS" w:hAnsi="Trebuchet MS"/>
          <w:color w:val="333333"/>
          <w:sz w:val="22"/>
          <w:szCs w:val="22"/>
        </w:rPr>
        <w:t>3.Требования, предъявляемые к Организаторам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3.1. При подготовке и проведении массового мероприятия Организаторы обязаны обеспечить охрану общественного порядка, пожарной безопасности и эвакуацию зрителей в случае возникновения чрезвычайной ситуации.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3.2. Организаторы, проводящие массовое мероприятие, обеспечивают: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 согласование точного места, времени начала и окончания проведения массового мероприятия, а также сообщают предполагаемое количество участников;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 предоставление  в   отдел полиции Северного района и  в администрацию  поселения  данных о проведении массового мероприятия с указанием спортивно - технических условий, регламента, других требований (схемы места проведения мероприятия; данные лица (Ф.И.О., адрес проживания, телефон), ответственного за проведение мероприятия; участие других, кроме полиции, формирований по обеспечению общественного порядка; организации и частные предприниматели, которые будут осуществлять торговую деятельность при проведении мероприятия и т.д.);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 организацию совместно с администрацией размещения автотранспорта;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- организацию условий для оказания медицинской помощи участникам массового мероприятия;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- уборку мест проведения массового мероприятия, прилегающей территории и вывоз мусора после проведения массового мероприятия. 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3.3. Для   всех   должностных   лиц,    организаций    и служб, участвующих в обеспечении массового мероприятия, являются обязательными требования  отдела полиции Северного района в части обеспечения общественной безопасности.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3.4.  При подготовке и проведении массовых мероприятий  Организаторами привлекается необходимое количество обслуживающего персонала и технических средств всех участвующих в проведении мероприятия организаций.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lastRenderedPageBreak/>
        <w:t>3.5. Во время проведения массовых мероприятий не разрешается торговля напитками в стеклянной таре.</w:t>
      </w:r>
    </w:p>
    <w:p w:rsidR="00047241" w:rsidRDefault="00047241" w:rsidP="00047241">
      <w:pPr>
        <w:pStyle w:val="a3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3.6. Время      проведения    массового       мероприятия    определяется Организаторами в заявке в пределах начала мероприятия не ранее 7 часов и окончания не позднее 23 часов текущего дня. Более раннее время начала и (или) позднее время окончания мероприятия определяется только по согласованию с администрацией поселения.</w:t>
      </w:r>
    </w:p>
    <w:p w:rsidR="00047241" w:rsidRDefault="00047241" w:rsidP="00047241">
      <w:pPr>
        <w:pStyle w:val="a3"/>
        <w:jc w:val="both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 xml:space="preserve">         3.7. Организаторы массового мероприятия проводят работу по техническому и материальному обустройству массового мероприятия (художественное оформление, энергоснабжение,  звукоусилительная аппаратура, передвижные аттракционы и т.п.) и, обеспечивая при этом соблюдение правил техники безопасности и противопожарной безопасности.                                                             </w:t>
      </w:r>
    </w:p>
    <w:p w:rsidR="00047241" w:rsidRDefault="00047241" w:rsidP="00047241">
      <w:pPr>
        <w:pStyle w:val="a3"/>
        <w:rPr>
          <w:rFonts w:ascii="Trebuchet MS" w:hAnsi="Trebuchet MS"/>
          <w:color w:val="333333"/>
          <w:sz w:val="22"/>
          <w:szCs w:val="22"/>
        </w:rPr>
      </w:pPr>
      <w:r>
        <w:rPr>
          <w:rFonts w:ascii="Trebuchet MS" w:hAnsi="Trebuchet MS"/>
          <w:color w:val="333333"/>
          <w:sz w:val="22"/>
          <w:szCs w:val="22"/>
        </w:rPr>
        <w:t> </w:t>
      </w:r>
    </w:p>
    <w:p w:rsidR="00047241" w:rsidRDefault="00047241" w:rsidP="00047241">
      <w:pPr>
        <w:rPr>
          <w:sz w:val="22"/>
          <w:szCs w:val="22"/>
        </w:rPr>
      </w:pPr>
    </w:p>
    <w:p w:rsidR="00047241" w:rsidRDefault="00047241" w:rsidP="00047241">
      <w:pPr>
        <w:rPr>
          <w:sz w:val="22"/>
          <w:szCs w:val="22"/>
        </w:rPr>
      </w:pPr>
    </w:p>
    <w:p w:rsidR="00FE3A9E" w:rsidRDefault="00FE3A9E"/>
    <w:sectPr w:rsidR="00FE3A9E" w:rsidSect="00047241">
      <w:pgSz w:w="11906" w:h="16838" w:code="9"/>
      <w:pgMar w:top="1134" w:right="737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7241"/>
    <w:rsid w:val="00047241"/>
    <w:rsid w:val="008426FC"/>
    <w:rsid w:val="00897061"/>
    <w:rsid w:val="008F01F3"/>
    <w:rsid w:val="00A61CCD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724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047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2014-03-20T10:03:00Z</dcterms:created>
  <dcterms:modified xsi:type="dcterms:W3CDTF">2014-03-20T10:05:00Z</dcterms:modified>
</cp:coreProperties>
</file>