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F9" w:rsidRDefault="006A52F9" w:rsidP="006A52F9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6A52F9" w:rsidRDefault="006A52F9" w:rsidP="006A52F9">
      <w:pPr>
        <w:rPr>
          <w:b/>
          <w:sz w:val="40"/>
          <w:szCs w:val="40"/>
        </w:rPr>
      </w:pP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15.04.2019 г                                           №  9 (248)</w:t>
      </w: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6A52F9" w:rsidRDefault="006A52F9" w:rsidP="006A52F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3C7433" w:rsidRDefault="003C7433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Default="006A52F9"/>
    <w:p w:rsidR="006A52F9" w:rsidRPr="00B65537" w:rsidRDefault="006A52F9" w:rsidP="006A52F9">
      <w:pPr>
        <w:jc w:val="center"/>
        <w:rPr>
          <w:b/>
          <w:szCs w:val="28"/>
        </w:rPr>
      </w:pPr>
      <w:r>
        <w:rPr>
          <w:b/>
          <w:szCs w:val="28"/>
        </w:rPr>
        <w:t xml:space="preserve">К ответственности за совершение правонарушения в сфере противодействия коррупции привлечено юридическое лицо </w:t>
      </w:r>
    </w:p>
    <w:p w:rsidR="006A52F9" w:rsidRDefault="006A52F9" w:rsidP="006A52F9">
      <w:pPr>
        <w:autoSpaceDE w:val="0"/>
        <w:autoSpaceDN w:val="0"/>
        <w:ind w:firstLine="720"/>
        <w:jc w:val="both"/>
        <w:rPr>
          <w:szCs w:val="28"/>
        </w:rPr>
      </w:pPr>
    </w:p>
    <w:p w:rsidR="006A52F9" w:rsidRPr="00D009DC" w:rsidRDefault="006A52F9" w:rsidP="006A52F9">
      <w:pPr>
        <w:autoSpaceDE w:val="0"/>
        <w:autoSpaceDN w:val="0"/>
        <w:ind w:firstLine="720"/>
        <w:jc w:val="both"/>
        <w:rPr>
          <w:szCs w:val="28"/>
        </w:rPr>
      </w:pPr>
      <w:r w:rsidRPr="00D009DC">
        <w:rPr>
          <w:szCs w:val="28"/>
        </w:rPr>
        <w:t xml:space="preserve">Прокуратурой Северного района проведена проверка исполнения законодательства о противодействии коррупции в ООО «ЛПК </w:t>
      </w:r>
      <w:proofErr w:type="gramStart"/>
      <w:r w:rsidRPr="00D009DC">
        <w:rPr>
          <w:szCs w:val="28"/>
        </w:rPr>
        <w:t>Северный</w:t>
      </w:r>
      <w:proofErr w:type="gramEnd"/>
      <w:r w:rsidRPr="00D009DC">
        <w:rPr>
          <w:szCs w:val="28"/>
        </w:rPr>
        <w:t>».</w:t>
      </w:r>
    </w:p>
    <w:p w:rsidR="006A52F9" w:rsidRPr="00D009DC" w:rsidRDefault="006A52F9" w:rsidP="006A52F9">
      <w:pPr>
        <w:shd w:val="clear" w:color="auto" w:fill="FFFFFF"/>
        <w:ind w:right="19" w:firstLine="709"/>
        <w:jc w:val="both"/>
        <w:rPr>
          <w:szCs w:val="28"/>
        </w:rPr>
      </w:pPr>
      <w:r w:rsidRPr="00D009DC">
        <w:rPr>
          <w:szCs w:val="28"/>
        </w:rPr>
        <w:t xml:space="preserve">Проверкой установлено, что бывший сотрудник ГУФСИН России по Новосибирской области  был принят на работу в </w:t>
      </w:r>
      <w:r>
        <w:rPr>
          <w:szCs w:val="28"/>
        </w:rPr>
        <w:t>общество</w:t>
      </w:r>
      <w:r w:rsidRPr="00D009DC">
        <w:rPr>
          <w:szCs w:val="28"/>
        </w:rPr>
        <w:t xml:space="preserve">, </w:t>
      </w:r>
      <w:r>
        <w:rPr>
          <w:szCs w:val="28"/>
        </w:rPr>
        <w:t xml:space="preserve">с ним </w:t>
      </w:r>
      <w:r w:rsidRPr="00D009DC">
        <w:rPr>
          <w:szCs w:val="28"/>
        </w:rPr>
        <w:t>заключен трудовой договор.</w:t>
      </w:r>
      <w:r>
        <w:rPr>
          <w:szCs w:val="28"/>
        </w:rPr>
        <w:t xml:space="preserve"> </w:t>
      </w:r>
    </w:p>
    <w:p w:rsidR="006A52F9" w:rsidRPr="00D009DC" w:rsidRDefault="006A52F9" w:rsidP="006A52F9">
      <w:pPr>
        <w:shd w:val="clear" w:color="auto" w:fill="FFFFFF"/>
        <w:ind w:right="19" w:firstLine="709"/>
        <w:jc w:val="both"/>
        <w:rPr>
          <w:szCs w:val="28"/>
        </w:rPr>
      </w:pPr>
      <w:r>
        <w:rPr>
          <w:szCs w:val="28"/>
        </w:rPr>
        <w:t xml:space="preserve">Однако в нарушение требований </w:t>
      </w:r>
      <w:r w:rsidRPr="00D009DC">
        <w:rPr>
          <w:szCs w:val="28"/>
        </w:rPr>
        <w:t xml:space="preserve">ч. 4 статьи 12 Федерального закона «О противодействии </w:t>
      </w:r>
      <w:r w:rsidRPr="00D009DC">
        <w:rPr>
          <w:spacing w:val="-1"/>
          <w:szCs w:val="28"/>
        </w:rPr>
        <w:t>коррупции»  от 25.12.2008  № 273</w:t>
      </w:r>
      <w:r>
        <w:rPr>
          <w:spacing w:val="-1"/>
          <w:szCs w:val="28"/>
        </w:rPr>
        <w:t xml:space="preserve">, </w:t>
      </w:r>
      <w:r w:rsidRPr="00D009DC">
        <w:rPr>
          <w:szCs w:val="28"/>
        </w:rPr>
        <w:t>статьи 64.1 Трудового Кодекса Российской Федерации</w:t>
      </w:r>
      <w:r>
        <w:rPr>
          <w:szCs w:val="28"/>
        </w:rPr>
        <w:t xml:space="preserve">, предусматривающих </w:t>
      </w:r>
      <w:r w:rsidRPr="00D009DC">
        <w:rPr>
          <w:spacing w:val="-1"/>
          <w:szCs w:val="28"/>
        </w:rPr>
        <w:t>уведом</w:t>
      </w:r>
      <w:r>
        <w:rPr>
          <w:spacing w:val="-1"/>
          <w:szCs w:val="28"/>
        </w:rPr>
        <w:t>ление</w:t>
      </w:r>
      <w:r w:rsidRPr="00D009DC">
        <w:rPr>
          <w:spacing w:val="-1"/>
          <w:szCs w:val="28"/>
        </w:rPr>
        <w:t xml:space="preserve"> предыдущего работодателя</w:t>
      </w:r>
      <w:r>
        <w:rPr>
          <w:spacing w:val="-1"/>
          <w:szCs w:val="28"/>
        </w:rPr>
        <w:t xml:space="preserve"> о принятии </w:t>
      </w:r>
      <w:r w:rsidRPr="00D009DC">
        <w:rPr>
          <w:szCs w:val="28"/>
        </w:rPr>
        <w:t xml:space="preserve"> на работу бывшего государственного служащего,</w:t>
      </w:r>
      <w:r w:rsidRPr="00D009DC">
        <w:rPr>
          <w:spacing w:val="-1"/>
          <w:szCs w:val="28"/>
        </w:rPr>
        <w:t xml:space="preserve"> </w:t>
      </w:r>
      <w:r w:rsidRPr="00D009DC">
        <w:rPr>
          <w:szCs w:val="28"/>
        </w:rPr>
        <w:t>ООО «ЛПК Северный»</w:t>
      </w:r>
      <w:r w:rsidRPr="00D009DC">
        <w:rPr>
          <w:spacing w:val="-1"/>
          <w:szCs w:val="28"/>
        </w:rPr>
        <w:t xml:space="preserve"> </w:t>
      </w:r>
      <w:r w:rsidRPr="00D009DC">
        <w:rPr>
          <w:szCs w:val="28"/>
        </w:rPr>
        <w:t xml:space="preserve">уведомление о привлечении </w:t>
      </w:r>
      <w:r>
        <w:rPr>
          <w:szCs w:val="28"/>
        </w:rPr>
        <w:t xml:space="preserve">обществом </w:t>
      </w:r>
      <w:r w:rsidRPr="00D009DC">
        <w:rPr>
          <w:szCs w:val="28"/>
        </w:rPr>
        <w:t xml:space="preserve">к трудовой </w:t>
      </w:r>
      <w:proofErr w:type="gramStart"/>
      <w:r w:rsidRPr="00D009DC">
        <w:rPr>
          <w:szCs w:val="28"/>
        </w:rPr>
        <w:t>деятельности</w:t>
      </w:r>
      <w:proofErr w:type="gramEnd"/>
      <w:r w:rsidRPr="00D009DC">
        <w:rPr>
          <w:szCs w:val="28"/>
        </w:rPr>
        <w:t xml:space="preserve"> бывшего сотрудника </w:t>
      </w:r>
      <w:r>
        <w:rPr>
          <w:szCs w:val="28"/>
        </w:rPr>
        <w:t>уголовно-исполнительной системы</w:t>
      </w:r>
      <w:r w:rsidRPr="00D009DC">
        <w:rPr>
          <w:szCs w:val="28"/>
        </w:rPr>
        <w:t xml:space="preserve">  в  ГУФСИН России по Новосибирской области в установленный законом срок  не направило.</w:t>
      </w:r>
    </w:p>
    <w:p w:rsidR="006A52F9" w:rsidRPr="00FF6B02" w:rsidRDefault="006A52F9" w:rsidP="006A52F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F6B02">
        <w:rPr>
          <w:szCs w:val="28"/>
        </w:rPr>
        <w:t>В связи  с выявленным нарушением законодательства в отношении юридического лица – ООО «ЛПК Северный» прокурором района возбужден</w:t>
      </w:r>
      <w:r>
        <w:rPr>
          <w:szCs w:val="28"/>
        </w:rPr>
        <w:t>о</w:t>
      </w:r>
      <w:r w:rsidRPr="00FF6B02">
        <w:rPr>
          <w:szCs w:val="28"/>
        </w:rPr>
        <w:t xml:space="preserve"> дел</w:t>
      </w:r>
      <w:r>
        <w:rPr>
          <w:szCs w:val="28"/>
        </w:rPr>
        <w:t>о</w:t>
      </w:r>
      <w:r w:rsidRPr="00FF6B02">
        <w:rPr>
          <w:szCs w:val="28"/>
        </w:rPr>
        <w:t xml:space="preserve"> об административном правонарушении по ст.19.29 </w:t>
      </w:r>
      <w:proofErr w:type="spellStart"/>
      <w:r w:rsidRPr="00FF6B02">
        <w:rPr>
          <w:szCs w:val="28"/>
        </w:rPr>
        <w:t>КоАП</w:t>
      </w:r>
      <w:proofErr w:type="spellEnd"/>
      <w:r w:rsidRPr="00FF6B02">
        <w:rPr>
          <w:szCs w:val="28"/>
        </w:rPr>
        <w:t xml:space="preserve"> РФ (привлечение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</w:t>
      </w:r>
      <w:proofErr w:type="gramEnd"/>
      <w:r w:rsidRPr="00FF6B02">
        <w:rPr>
          <w:szCs w:val="28"/>
        </w:rPr>
        <w:t xml:space="preserve">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№273-ФЗ «О противодействии коррупции»).</w:t>
      </w:r>
    </w:p>
    <w:p w:rsidR="006A52F9" w:rsidRPr="00D009DC" w:rsidRDefault="006A52F9" w:rsidP="006A52F9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 Судом постановление прокурора удовлетворено, обществу назначено административное наказание в виде штрафа в размере 50 000 рублей.</w:t>
      </w:r>
    </w:p>
    <w:p w:rsidR="006A52F9" w:rsidRPr="00D009DC" w:rsidRDefault="006A52F9" w:rsidP="006A52F9">
      <w:pPr>
        <w:rPr>
          <w:szCs w:val="28"/>
        </w:rPr>
      </w:pPr>
    </w:p>
    <w:p w:rsidR="006A52F9" w:rsidRPr="00101696" w:rsidRDefault="006A52F9" w:rsidP="006A52F9">
      <w:pPr>
        <w:rPr>
          <w:szCs w:val="28"/>
        </w:rPr>
      </w:pPr>
    </w:p>
    <w:p w:rsidR="006A52F9" w:rsidRPr="00101696" w:rsidRDefault="006A52F9" w:rsidP="006A52F9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6A52F9" w:rsidRPr="005A4514" w:rsidRDefault="006A52F9" w:rsidP="006A52F9">
      <w:pPr>
        <w:shd w:val="clear" w:color="auto" w:fill="FFFFFF"/>
        <w:ind w:right="282" w:firstLine="708"/>
        <w:jc w:val="both"/>
      </w:pPr>
    </w:p>
    <w:p w:rsidR="006A52F9" w:rsidRPr="004867A2" w:rsidRDefault="006A52F9" w:rsidP="006A52F9">
      <w:pPr>
        <w:ind w:left="5387"/>
        <w:jc w:val="both"/>
      </w:pPr>
      <w:r>
        <w:t>Помощник прокурора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юрист 3 класса</w:t>
      </w:r>
    </w:p>
    <w:p w:rsidR="006A52F9" w:rsidRPr="004867A2" w:rsidRDefault="006A52F9" w:rsidP="006A52F9">
      <w:pPr>
        <w:ind w:left="5387"/>
        <w:jc w:val="both"/>
      </w:pPr>
      <w:r>
        <w:t>К.О. Мамаев</w:t>
      </w:r>
    </w:p>
    <w:p w:rsidR="006A52F9" w:rsidRPr="00F27004" w:rsidRDefault="006A52F9" w:rsidP="006A52F9">
      <w:pPr>
        <w:shd w:val="clear" w:color="auto" w:fill="FFFFFF"/>
        <w:ind w:right="282" w:firstLine="708"/>
        <w:jc w:val="both"/>
      </w:pPr>
    </w:p>
    <w:p w:rsidR="006A52F9" w:rsidRDefault="006A52F9" w:rsidP="006A52F9">
      <w:pPr>
        <w:jc w:val="center"/>
        <w:rPr>
          <w:b/>
          <w:sz w:val="26"/>
          <w:szCs w:val="26"/>
        </w:rPr>
      </w:pPr>
    </w:p>
    <w:p w:rsidR="006A52F9" w:rsidRDefault="006A52F9" w:rsidP="006A52F9">
      <w:pPr>
        <w:ind w:firstLine="708"/>
        <w:jc w:val="both"/>
        <w:rPr>
          <w:szCs w:val="28"/>
        </w:rPr>
      </w:pPr>
    </w:p>
    <w:p w:rsidR="006A52F9" w:rsidRDefault="006A52F9" w:rsidP="006A52F9">
      <w:pPr>
        <w:ind w:firstLine="708"/>
        <w:jc w:val="both"/>
        <w:rPr>
          <w:szCs w:val="28"/>
        </w:rPr>
      </w:pPr>
    </w:p>
    <w:p w:rsidR="006A52F9" w:rsidRDefault="006A52F9" w:rsidP="006A52F9">
      <w:pPr>
        <w:ind w:firstLine="708"/>
        <w:jc w:val="both"/>
        <w:rPr>
          <w:szCs w:val="28"/>
        </w:rPr>
      </w:pPr>
    </w:p>
    <w:p w:rsidR="006A52F9" w:rsidRDefault="006A52F9" w:rsidP="006A52F9">
      <w:pPr>
        <w:ind w:firstLine="708"/>
        <w:jc w:val="both"/>
        <w:rPr>
          <w:szCs w:val="28"/>
        </w:rPr>
      </w:pPr>
    </w:p>
    <w:p w:rsidR="006A52F9" w:rsidRDefault="006A52F9" w:rsidP="006A52F9">
      <w:pPr>
        <w:ind w:firstLine="708"/>
        <w:jc w:val="both"/>
        <w:rPr>
          <w:szCs w:val="28"/>
        </w:rPr>
      </w:pPr>
    </w:p>
    <w:p w:rsidR="006A52F9" w:rsidRDefault="006A52F9" w:rsidP="006A52F9">
      <w:pPr>
        <w:jc w:val="center"/>
        <w:rPr>
          <w:b/>
          <w:szCs w:val="28"/>
        </w:rPr>
      </w:pPr>
      <w:r>
        <w:rPr>
          <w:b/>
          <w:szCs w:val="28"/>
        </w:rPr>
        <w:t xml:space="preserve">Результаты проверки соблюдения трудового законодательства </w:t>
      </w:r>
    </w:p>
    <w:p w:rsidR="006A52F9" w:rsidRPr="00B65537" w:rsidRDefault="006A52F9" w:rsidP="006A52F9">
      <w:pPr>
        <w:jc w:val="center"/>
        <w:rPr>
          <w:b/>
          <w:szCs w:val="28"/>
        </w:rPr>
      </w:pPr>
      <w:r>
        <w:rPr>
          <w:b/>
          <w:szCs w:val="28"/>
        </w:rPr>
        <w:t>в отношении несовершеннолетних</w:t>
      </w:r>
    </w:p>
    <w:p w:rsidR="006A52F9" w:rsidRDefault="006A52F9" w:rsidP="006A52F9"/>
    <w:p w:rsidR="006A52F9" w:rsidRDefault="006A52F9" w:rsidP="006A52F9"/>
    <w:p w:rsidR="006A52F9" w:rsidRDefault="006A52F9" w:rsidP="006A52F9">
      <w:pPr>
        <w:ind w:firstLine="708"/>
        <w:jc w:val="both"/>
        <w:rPr>
          <w:szCs w:val="28"/>
        </w:rPr>
      </w:pPr>
      <w:r w:rsidRPr="0057402C">
        <w:rPr>
          <w:szCs w:val="28"/>
        </w:rPr>
        <w:t>Прокур</w:t>
      </w:r>
      <w:r>
        <w:rPr>
          <w:szCs w:val="28"/>
        </w:rPr>
        <w:t xml:space="preserve">атурой Северного района проведена проверка соблюдения трудового законодательства в отношении несовершеннолетних в образовательной организации. </w:t>
      </w:r>
    </w:p>
    <w:p w:rsidR="006A52F9" w:rsidRPr="00030370" w:rsidRDefault="006A52F9" w:rsidP="006A52F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030370">
        <w:rPr>
          <w:szCs w:val="28"/>
        </w:rPr>
        <w:t>В ходе проверки выявлены нарушения требований ч. 3 ст. 63  Трудового кодекса Российской Федерации, предусматривающей обязанность работодателя заключать трудовой договор с лицом, получившим общее образование и достигшим возраста четырнадцати лет, для выполнения легкого труда, не причиняющего вреда его здоровью, только с письменного согласия одного из родителей (попечителя) и органа опеки и попечительства.</w:t>
      </w:r>
      <w:proofErr w:type="gramEnd"/>
    </w:p>
    <w:p w:rsidR="006A52F9" w:rsidRDefault="006A52F9" w:rsidP="006A52F9">
      <w:pPr>
        <w:ind w:firstLine="708"/>
        <w:jc w:val="both"/>
        <w:rPr>
          <w:szCs w:val="28"/>
        </w:rPr>
      </w:pPr>
      <w:r>
        <w:rPr>
          <w:szCs w:val="28"/>
        </w:rPr>
        <w:t xml:space="preserve">Однако руководителем образовательной организации двое несовершеннолетних, </w:t>
      </w:r>
      <w:r w:rsidRPr="00030370">
        <w:rPr>
          <w:szCs w:val="28"/>
        </w:rPr>
        <w:t xml:space="preserve"> </w:t>
      </w:r>
      <w:r>
        <w:rPr>
          <w:szCs w:val="28"/>
        </w:rPr>
        <w:t>достигших 14-летнего возраста, были приняты на работу  без согласия органа опеки и попечительства.</w:t>
      </w:r>
    </w:p>
    <w:p w:rsidR="006A52F9" w:rsidRPr="00B57D26" w:rsidRDefault="006A52F9" w:rsidP="006A52F9">
      <w:pPr>
        <w:pStyle w:val="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Также выявлено нарушение прав в отношении 4 несовершеннолетних на оплату труда. Так, образовательной организацией в нарушение требований </w:t>
      </w:r>
      <w:r w:rsidRPr="00B57D26">
        <w:rPr>
          <w:sz w:val="28"/>
          <w:szCs w:val="28"/>
        </w:rPr>
        <w:t>3 ст. 84.1</w:t>
      </w:r>
      <w:r>
        <w:rPr>
          <w:sz w:val="28"/>
          <w:szCs w:val="28"/>
        </w:rPr>
        <w:t xml:space="preserve">, </w:t>
      </w:r>
      <w:r w:rsidRPr="00B57D26">
        <w:rPr>
          <w:sz w:val="28"/>
          <w:szCs w:val="28"/>
        </w:rPr>
        <w:t>ч. 1 ст. 140 ТК РФ</w:t>
      </w:r>
      <w:r>
        <w:rPr>
          <w:sz w:val="28"/>
          <w:szCs w:val="28"/>
        </w:rPr>
        <w:t>, при</w:t>
      </w:r>
      <w:r w:rsidRPr="00B57D26">
        <w:rPr>
          <w:sz w:val="28"/>
          <w:szCs w:val="28"/>
        </w:rPr>
        <w:t xml:space="preserve"> прекращении трудовых отношений с </w:t>
      </w:r>
      <w:r>
        <w:rPr>
          <w:sz w:val="28"/>
          <w:szCs w:val="28"/>
        </w:rPr>
        <w:t>несовершеннолетними работниками</w:t>
      </w:r>
      <w:r w:rsidRPr="00B57D26">
        <w:rPr>
          <w:sz w:val="28"/>
          <w:szCs w:val="28"/>
        </w:rPr>
        <w:t xml:space="preserve">, суммы, </w:t>
      </w:r>
      <w:r>
        <w:rPr>
          <w:sz w:val="28"/>
          <w:szCs w:val="28"/>
        </w:rPr>
        <w:t xml:space="preserve">им </w:t>
      </w:r>
      <w:r w:rsidRPr="00B57D26">
        <w:rPr>
          <w:sz w:val="28"/>
          <w:szCs w:val="28"/>
        </w:rPr>
        <w:t>причитающиеся от работодателя</w:t>
      </w:r>
      <w:r>
        <w:rPr>
          <w:sz w:val="28"/>
          <w:szCs w:val="28"/>
        </w:rPr>
        <w:t xml:space="preserve">, </w:t>
      </w:r>
      <w:r w:rsidRPr="00B57D26">
        <w:rPr>
          <w:sz w:val="28"/>
          <w:szCs w:val="28"/>
        </w:rPr>
        <w:t xml:space="preserve"> в день прекращения трудового договора выплачены не были</w:t>
      </w:r>
      <w:r>
        <w:rPr>
          <w:sz w:val="28"/>
          <w:szCs w:val="28"/>
        </w:rPr>
        <w:t xml:space="preserve">. Срок задержки составил 2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 </w:t>
      </w:r>
    </w:p>
    <w:p w:rsidR="006A52F9" w:rsidRDefault="006A52F9" w:rsidP="006A52F9">
      <w:pPr>
        <w:ind w:firstLine="720"/>
        <w:jc w:val="both"/>
        <w:rPr>
          <w:szCs w:val="28"/>
        </w:rPr>
      </w:pPr>
      <w:r>
        <w:rPr>
          <w:szCs w:val="28"/>
        </w:rPr>
        <w:t xml:space="preserve">По результатам проверки  руководителю образовательной организации прокурором внесено представление, в отношении директора школы возбуждены дела об административном правонарушении по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1 ст. 5.27, ч. 6 ст. 5.27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 РФ.</w:t>
      </w:r>
    </w:p>
    <w:p w:rsidR="006A52F9" w:rsidRDefault="006A52F9" w:rsidP="006A52F9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Акты прокурорского реагирования своевременно рассмотрены, 1 должностное лицо привлечено к дисциплинарной ответственности, директор школы привлечена к административной ответственности в виде предупреждения. Государственной инспекцией труда при вынесении решения было учтено, что данные правонарушения совершены должностным лицом впервые.</w:t>
      </w:r>
    </w:p>
    <w:p w:rsidR="006A52F9" w:rsidRDefault="006A52F9" w:rsidP="006A52F9"/>
    <w:p w:rsidR="006A52F9" w:rsidRPr="00101696" w:rsidRDefault="006A52F9" w:rsidP="006A52F9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6A52F9" w:rsidRDefault="006A52F9" w:rsidP="006A52F9"/>
    <w:p w:rsidR="006A52F9" w:rsidRPr="004867A2" w:rsidRDefault="006A52F9" w:rsidP="006A52F9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советник юстиции</w:t>
      </w:r>
    </w:p>
    <w:p w:rsidR="006A52F9" w:rsidRPr="004867A2" w:rsidRDefault="006A52F9" w:rsidP="006A52F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6A52F9" w:rsidRDefault="006A52F9" w:rsidP="006A52F9"/>
    <w:p w:rsidR="006A52F9" w:rsidRDefault="006A52F9" w:rsidP="006A52F9">
      <w:pPr>
        <w:jc w:val="both"/>
      </w:pPr>
    </w:p>
    <w:p w:rsidR="006A52F9" w:rsidRDefault="006A52F9" w:rsidP="006A52F9">
      <w:pPr>
        <w:ind w:left="6372"/>
        <w:jc w:val="both"/>
      </w:pPr>
    </w:p>
    <w:p w:rsidR="006A52F9" w:rsidRDefault="006A52F9" w:rsidP="006A52F9">
      <w:pPr>
        <w:ind w:left="6372"/>
        <w:jc w:val="both"/>
      </w:pPr>
    </w:p>
    <w:p w:rsidR="006A52F9" w:rsidRPr="00986FAD" w:rsidRDefault="006A52F9" w:rsidP="006A52F9">
      <w:pPr>
        <w:jc w:val="center"/>
        <w:rPr>
          <w:b/>
          <w:szCs w:val="28"/>
        </w:rPr>
      </w:pPr>
      <w:r w:rsidRPr="00986FAD">
        <w:rPr>
          <w:b/>
          <w:szCs w:val="28"/>
        </w:rPr>
        <w:lastRenderedPageBreak/>
        <w:t>Хищение денег с банковской карты</w:t>
      </w:r>
    </w:p>
    <w:p w:rsidR="006A52F9" w:rsidRDefault="006A52F9" w:rsidP="006A52F9"/>
    <w:p w:rsidR="006A52F9" w:rsidRPr="00986FAD" w:rsidRDefault="006A52F9" w:rsidP="006A52F9">
      <w:pPr>
        <w:jc w:val="both"/>
        <w:rPr>
          <w:sz w:val="26"/>
          <w:szCs w:val="26"/>
        </w:rPr>
      </w:pPr>
      <w:r>
        <w:tab/>
      </w:r>
      <w:r w:rsidRPr="00986FAD">
        <w:rPr>
          <w:sz w:val="26"/>
          <w:szCs w:val="26"/>
        </w:rPr>
        <w:t xml:space="preserve">Прокуратурой Северного района утверждено обвинительное </w:t>
      </w:r>
      <w:proofErr w:type="gramStart"/>
      <w:r w:rsidRPr="00986FAD">
        <w:rPr>
          <w:sz w:val="26"/>
          <w:szCs w:val="26"/>
        </w:rPr>
        <w:t>заключение</w:t>
      </w:r>
      <w:proofErr w:type="gramEnd"/>
      <w:r w:rsidRPr="00986FAD">
        <w:rPr>
          <w:sz w:val="26"/>
          <w:szCs w:val="26"/>
        </w:rPr>
        <w:t xml:space="preserve"> и уголовное дело в отношении гражданина К. направлено в суд по обвинению в совершении им преступления, предусмотренного п. «г» ч. 3 ст. 158 УК РФ.</w:t>
      </w:r>
    </w:p>
    <w:p w:rsidR="006A52F9" w:rsidRPr="00986FAD" w:rsidRDefault="006A52F9" w:rsidP="006A52F9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Гражданин К. познакомился с гражданами, которые предложили ему распить совместно спиртные напитки. С этой целью потерпевший А. вместе </w:t>
      </w:r>
      <w:r>
        <w:rPr>
          <w:sz w:val="26"/>
          <w:szCs w:val="26"/>
        </w:rPr>
        <w:t>с</w:t>
      </w:r>
      <w:r w:rsidRPr="00986FAD">
        <w:rPr>
          <w:sz w:val="26"/>
          <w:szCs w:val="26"/>
        </w:rPr>
        <w:t xml:space="preserve"> обвиняемым К. приобрели в магазине алкоголь, при этом потерпевший А. рассчитался своей банковской картой, а обвиняемый К. видел, что произвести расчет возможно простым приложением карты к терминалу без введения </w:t>
      </w:r>
      <w:proofErr w:type="spellStart"/>
      <w:r w:rsidRPr="00986FAD">
        <w:rPr>
          <w:sz w:val="26"/>
          <w:szCs w:val="26"/>
        </w:rPr>
        <w:t>ПИН-кода</w:t>
      </w:r>
      <w:proofErr w:type="spellEnd"/>
      <w:r w:rsidRPr="00986FAD">
        <w:rPr>
          <w:sz w:val="26"/>
          <w:szCs w:val="26"/>
        </w:rPr>
        <w:t xml:space="preserve"> при покупке товара на сумму до 1000 рублей. После употребления приобретенного, потерпевший А. предложил обвиняемому К. вновь приобрести спиртное, передав ему свою карту, способ расчета которой последнему был известен.</w:t>
      </w:r>
    </w:p>
    <w:p w:rsidR="006A52F9" w:rsidRPr="00986FAD" w:rsidRDefault="006A52F9" w:rsidP="006A52F9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>К. приобрел все необходимое, но карту ее владельцу</w:t>
      </w:r>
      <w:r>
        <w:rPr>
          <w:sz w:val="26"/>
          <w:szCs w:val="26"/>
        </w:rPr>
        <w:t xml:space="preserve"> не вернул</w:t>
      </w:r>
      <w:r w:rsidRPr="00986FAD">
        <w:rPr>
          <w:sz w:val="26"/>
          <w:szCs w:val="26"/>
        </w:rPr>
        <w:t>. Наутро обвиняемый К. имевшейся у него картой потерпевшего  рассчитался в магазинах «Пятерочка», «Татьяна», «</w:t>
      </w:r>
      <w:proofErr w:type="spellStart"/>
      <w:r w:rsidRPr="00986FAD">
        <w:rPr>
          <w:sz w:val="26"/>
          <w:szCs w:val="26"/>
        </w:rPr>
        <w:t>Аленушка</w:t>
      </w:r>
      <w:proofErr w:type="spellEnd"/>
      <w:r w:rsidRPr="00986FAD">
        <w:rPr>
          <w:sz w:val="26"/>
          <w:szCs w:val="26"/>
        </w:rPr>
        <w:t>», всего потратив денег потерпевшего на  3274 рубля, произведя 10 покупок на сумму до 1000 рублей.</w:t>
      </w:r>
    </w:p>
    <w:p w:rsidR="006A52F9" w:rsidRPr="00986FAD" w:rsidRDefault="006A52F9" w:rsidP="006A52F9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Таким образом, в результате невнимательности и доверия своего имущества постороннему лицу потерпевшему был причинен ущерб, который благодаря </w:t>
      </w:r>
      <w:r>
        <w:rPr>
          <w:sz w:val="26"/>
          <w:szCs w:val="26"/>
        </w:rPr>
        <w:t xml:space="preserve">усилиям </w:t>
      </w:r>
      <w:r w:rsidRPr="00986FAD">
        <w:rPr>
          <w:sz w:val="26"/>
          <w:szCs w:val="26"/>
        </w:rPr>
        <w:t>орган</w:t>
      </w:r>
      <w:r>
        <w:rPr>
          <w:sz w:val="26"/>
          <w:szCs w:val="26"/>
        </w:rPr>
        <w:t>ов</w:t>
      </w:r>
      <w:r w:rsidRPr="00986FAD">
        <w:rPr>
          <w:sz w:val="26"/>
          <w:szCs w:val="26"/>
        </w:rPr>
        <w:t xml:space="preserve"> предварительного расследования возмещен в полном объеме.</w:t>
      </w:r>
    </w:p>
    <w:p w:rsidR="006A52F9" w:rsidRPr="00986FAD" w:rsidRDefault="006A52F9" w:rsidP="006A52F9">
      <w:pPr>
        <w:jc w:val="both"/>
        <w:rPr>
          <w:sz w:val="26"/>
          <w:szCs w:val="26"/>
        </w:rPr>
      </w:pPr>
      <w:r w:rsidRPr="00986FAD">
        <w:rPr>
          <w:sz w:val="26"/>
          <w:szCs w:val="26"/>
        </w:rPr>
        <w:tab/>
        <w:t xml:space="preserve">Виновному лицу предъявлено обвинение в совершении тяжкого преступления, </w:t>
      </w:r>
      <w:proofErr w:type="gramStart"/>
      <w:r w:rsidRPr="00986FAD">
        <w:rPr>
          <w:sz w:val="26"/>
          <w:szCs w:val="26"/>
        </w:rPr>
        <w:t>наказание</w:t>
      </w:r>
      <w:proofErr w:type="gramEnd"/>
      <w:r w:rsidRPr="00986FAD">
        <w:rPr>
          <w:sz w:val="26"/>
          <w:szCs w:val="26"/>
        </w:rPr>
        <w:t xml:space="preserve"> за совершение которого предусмотрено до 6 лет лишения свободы.</w:t>
      </w:r>
    </w:p>
    <w:p w:rsidR="006A52F9" w:rsidRDefault="006A52F9" w:rsidP="006A52F9">
      <w:pPr>
        <w:jc w:val="both"/>
      </w:pPr>
    </w:p>
    <w:p w:rsidR="006A52F9" w:rsidRDefault="006A52F9" w:rsidP="006A52F9">
      <w:pPr>
        <w:ind w:left="6372"/>
        <w:jc w:val="both"/>
      </w:pPr>
    </w:p>
    <w:p w:rsidR="006A52F9" w:rsidRPr="004867A2" w:rsidRDefault="006A52F9" w:rsidP="006A52F9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старший советник юстиции</w:t>
      </w:r>
    </w:p>
    <w:p w:rsidR="006A52F9" w:rsidRPr="004867A2" w:rsidRDefault="006A52F9" w:rsidP="006A52F9">
      <w:pPr>
        <w:ind w:left="5387"/>
        <w:jc w:val="both"/>
      </w:pPr>
      <w:r>
        <w:t>Русин М.Н.</w:t>
      </w: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/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Pr="002E6706" w:rsidRDefault="006A52F9" w:rsidP="006A52F9">
      <w:pPr>
        <w:jc w:val="center"/>
        <w:rPr>
          <w:b/>
          <w:sz w:val="26"/>
          <w:szCs w:val="26"/>
        </w:rPr>
      </w:pPr>
      <w:r w:rsidRPr="002E6706">
        <w:rPr>
          <w:b/>
          <w:sz w:val="26"/>
          <w:szCs w:val="26"/>
        </w:rPr>
        <w:lastRenderedPageBreak/>
        <w:t xml:space="preserve">Прокуратурой Северного района утверждено обвинительное заключение и уголовное дело направлено в суд в отношении 40-летнего жителя Красноярского края, который причинил легкий вред здоровью и незаконно проник в жилище жительницы </w:t>
      </w:r>
      <w:proofErr w:type="spellStart"/>
      <w:r w:rsidRPr="002E6706">
        <w:rPr>
          <w:b/>
          <w:sz w:val="26"/>
          <w:szCs w:val="26"/>
        </w:rPr>
        <w:t>Чебаковского</w:t>
      </w:r>
      <w:proofErr w:type="spellEnd"/>
      <w:r w:rsidRPr="002E6706">
        <w:rPr>
          <w:b/>
          <w:sz w:val="26"/>
          <w:szCs w:val="26"/>
        </w:rPr>
        <w:t xml:space="preserve"> сельсовета.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Согласно установленным органами предварительного расследования обстоятельствам совершения преступления </w:t>
      </w:r>
      <w:r>
        <w:rPr>
          <w:sz w:val="26"/>
          <w:szCs w:val="26"/>
        </w:rPr>
        <w:t>г</w:t>
      </w:r>
      <w:r w:rsidRPr="002E6706">
        <w:rPr>
          <w:sz w:val="26"/>
          <w:szCs w:val="26"/>
        </w:rPr>
        <w:t xml:space="preserve">ражданин К. приехал </w:t>
      </w:r>
      <w:proofErr w:type="gramStart"/>
      <w:r w:rsidRPr="002E6706">
        <w:rPr>
          <w:sz w:val="26"/>
          <w:szCs w:val="26"/>
        </w:rPr>
        <w:t>в</w:t>
      </w:r>
      <w:proofErr w:type="gramEnd"/>
      <w:r w:rsidRPr="002E6706">
        <w:rPr>
          <w:sz w:val="26"/>
          <w:szCs w:val="26"/>
        </w:rPr>
        <w:t xml:space="preserve"> Северный района из Красноярского края, познакомившись с одной из жительниц </w:t>
      </w:r>
      <w:proofErr w:type="spellStart"/>
      <w:r w:rsidRPr="002E6706">
        <w:rPr>
          <w:sz w:val="26"/>
          <w:szCs w:val="26"/>
        </w:rPr>
        <w:t>Чебаковского</w:t>
      </w:r>
      <w:proofErr w:type="spellEnd"/>
      <w:r w:rsidRPr="002E6706">
        <w:rPr>
          <w:sz w:val="26"/>
          <w:szCs w:val="26"/>
        </w:rPr>
        <w:t xml:space="preserve"> сельсовета. Однако совместная жизнь у них  не сложилась. 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31.12.2018 около 20.00 гражданин К. решил восстановить свои отношения, с этой целью он пришел к дому своей бывшей сожительницы, которая проживала с матерью. Однако в квартиру его не пустили. Тогда обвиняемый К. вырвал дверной пробой и незаконно проник в жилище потерпевшей – своей бывшей «тещи», где стал выяснять отношения  с жительницей </w:t>
      </w:r>
      <w:proofErr w:type="gramStart"/>
      <w:r w:rsidRPr="002E6706">
        <w:rPr>
          <w:sz w:val="26"/>
          <w:szCs w:val="26"/>
        </w:rPr>
        <w:t>с</w:t>
      </w:r>
      <w:proofErr w:type="gramEnd"/>
      <w:r w:rsidRPr="002E6706">
        <w:rPr>
          <w:sz w:val="26"/>
          <w:szCs w:val="26"/>
        </w:rPr>
        <w:t xml:space="preserve">. </w:t>
      </w:r>
      <w:proofErr w:type="gramStart"/>
      <w:r w:rsidRPr="002E6706">
        <w:rPr>
          <w:sz w:val="26"/>
          <w:szCs w:val="26"/>
        </w:rPr>
        <w:t>Чебаки</w:t>
      </w:r>
      <w:proofErr w:type="gramEnd"/>
      <w:r w:rsidRPr="002E6706">
        <w:rPr>
          <w:sz w:val="26"/>
          <w:szCs w:val="26"/>
        </w:rPr>
        <w:t xml:space="preserve"> по поводу возможности восстановления прежних отношений. Хозяйка дома стала выгонять </w:t>
      </w:r>
      <w:proofErr w:type="gramStart"/>
      <w:r w:rsidRPr="002E6706">
        <w:rPr>
          <w:sz w:val="26"/>
          <w:szCs w:val="26"/>
        </w:rPr>
        <w:t>непрошенного гостя</w:t>
      </w:r>
      <w:proofErr w:type="gramEnd"/>
      <w:r w:rsidRPr="002E6706">
        <w:rPr>
          <w:sz w:val="26"/>
          <w:szCs w:val="26"/>
        </w:rPr>
        <w:t xml:space="preserve"> и вмешиваться в ссору. </w:t>
      </w:r>
      <w:r>
        <w:rPr>
          <w:sz w:val="26"/>
          <w:szCs w:val="26"/>
        </w:rPr>
        <w:t>Н</w:t>
      </w:r>
      <w:r w:rsidRPr="002E6706">
        <w:rPr>
          <w:sz w:val="26"/>
          <w:szCs w:val="26"/>
        </w:rPr>
        <w:t xml:space="preserve">а почве личных неприязненных отношений  нанес табуретом по голове потерпевшей два удара, </w:t>
      </w:r>
      <w:r>
        <w:rPr>
          <w:sz w:val="26"/>
          <w:szCs w:val="26"/>
        </w:rPr>
        <w:t>от которых она</w:t>
      </w:r>
      <w:r w:rsidRPr="002E6706">
        <w:rPr>
          <w:sz w:val="26"/>
          <w:szCs w:val="26"/>
        </w:rPr>
        <w:t xml:space="preserve"> потеряла сознание. В результате указанных действий ей был причин легкий вред здоровью в виде кратковременного расстройства здоровья, а также наложенных на голову швов. Подъехавшие по </w:t>
      </w:r>
      <w:proofErr w:type="gramStart"/>
      <w:r w:rsidRPr="002E6706">
        <w:rPr>
          <w:sz w:val="26"/>
          <w:szCs w:val="26"/>
        </w:rPr>
        <w:t>вызову</w:t>
      </w:r>
      <w:proofErr w:type="gramEnd"/>
      <w:r w:rsidRPr="002E6706">
        <w:rPr>
          <w:sz w:val="26"/>
          <w:szCs w:val="26"/>
        </w:rPr>
        <w:t xml:space="preserve"> сотрудники полиции предотвратили дальнейшее совершение преступления.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</w:r>
      <w:proofErr w:type="gramStart"/>
      <w:r w:rsidRPr="002E6706">
        <w:rPr>
          <w:sz w:val="26"/>
          <w:szCs w:val="26"/>
        </w:rPr>
        <w:t>Действия виновного органами предварительного расследования квалифицированы по ст. 139 УК РФ (незаконное проникновение в жилище против воли проживающего там лица) и по ст. 115 ч. 2 п. «г» УК РФ (причинение легкого вреда здоровью с применением предметов, используемых в качестве оружия.</w:t>
      </w:r>
      <w:proofErr w:type="gramEnd"/>
    </w:p>
    <w:p w:rsidR="006A52F9" w:rsidRPr="002E6706" w:rsidRDefault="006A52F9" w:rsidP="006A52F9">
      <w:pPr>
        <w:jc w:val="both"/>
        <w:rPr>
          <w:sz w:val="26"/>
          <w:szCs w:val="26"/>
        </w:rPr>
      </w:pPr>
    </w:p>
    <w:p w:rsidR="006A52F9" w:rsidRDefault="006A52F9" w:rsidP="006A52F9">
      <w:pPr>
        <w:jc w:val="both"/>
      </w:pPr>
    </w:p>
    <w:p w:rsidR="006A52F9" w:rsidRPr="004867A2" w:rsidRDefault="006A52F9" w:rsidP="006A52F9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старший советник юстиции</w:t>
      </w:r>
    </w:p>
    <w:p w:rsidR="006A52F9" w:rsidRPr="004867A2" w:rsidRDefault="006A52F9" w:rsidP="006A52F9">
      <w:pPr>
        <w:ind w:left="5387"/>
        <w:jc w:val="both"/>
      </w:pPr>
      <w:r>
        <w:t>Русин М.Н.</w:t>
      </w: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  <w:r>
        <w:tab/>
      </w: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Default="006A52F9" w:rsidP="006A52F9">
      <w:pPr>
        <w:jc w:val="both"/>
      </w:pPr>
    </w:p>
    <w:p w:rsidR="006A52F9" w:rsidRPr="002E6706" w:rsidRDefault="006A52F9" w:rsidP="006A52F9">
      <w:pPr>
        <w:jc w:val="center"/>
        <w:rPr>
          <w:b/>
          <w:szCs w:val="28"/>
        </w:rPr>
      </w:pPr>
      <w:r w:rsidRPr="002E6706">
        <w:rPr>
          <w:b/>
          <w:szCs w:val="28"/>
        </w:rPr>
        <w:lastRenderedPageBreak/>
        <w:t>Причинение вреда здоровью в ходе ссор между гражданами.</w:t>
      </w:r>
    </w:p>
    <w:p w:rsidR="006A52F9" w:rsidRDefault="006A52F9" w:rsidP="006A52F9">
      <w:pPr>
        <w:jc w:val="both"/>
      </w:pPr>
    </w:p>
    <w:p w:rsidR="006A52F9" w:rsidRPr="002E6706" w:rsidRDefault="006A52F9" w:rsidP="006A52F9">
      <w:pPr>
        <w:jc w:val="both"/>
        <w:rPr>
          <w:sz w:val="26"/>
          <w:szCs w:val="26"/>
        </w:rPr>
      </w:pPr>
      <w:r>
        <w:tab/>
      </w:r>
      <w:r w:rsidRPr="002E6706">
        <w:rPr>
          <w:sz w:val="26"/>
          <w:szCs w:val="26"/>
        </w:rPr>
        <w:t xml:space="preserve">В последнее время на территории Северного района участились случаи причинения легкого вреда здоровью в ходе ссор между гражданами. Как правило, все происшествия имели место на почве злоупотребления спиртными напитками, потери </w:t>
      </w:r>
      <w:proofErr w:type="gramStart"/>
      <w:r w:rsidRPr="002E6706">
        <w:rPr>
          <w:sz w:val="26"/>
          <w:szCs w:val="26"/>
        </w:rPr>
        <w:t>контроля за</w:t>
      </w:r>
      <w:proofErr w:type="gramEnd"/>
      <w:r w:rsidRPr="002E6706">
        <w:rPr>
          <w:sz w:val="26"/>
          <w:szCs w:val="26"/>
        </w:rPr>
        <w:t xml:space="preserve"> своим поведением, драк и использование в их процессе различных предметов: кружек, стульев, табуреток, кухонных ножей и иных предметов.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>Все указанные действия уголовным законом квалифицируются по ст. 115 ч. 2 п. «г» УК РФ, как причинение легкого вреда здоровью, совершенное с применением предметов, используемых в качестве оружия.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С этими фактами прокуратура района ранее знакомила жителей района. 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 xml:space="preserve">Не стал исключением и последний случай. Так, органом дознания ОП «Северное» МО МВД России «Куйбышевский» </w:t>
      </w:r>
      <w:proofErr w:type="gramStart"/>
      <w:r w:rsidRPr="002E6706">
        <w:rPr>
          <w:sz w:val="26"/>
          <w:szCs w:val="26"/>
        </w:rPr>
        <w:t>закончено расследование уголовного дела в отношении обвиняемого Г. Как установлено</w:t>
      </w:r>
      <w:proofErr w:type="gramEnd"/>
      <w:r w:rsidRPr="002E6706">
        <w:rPr>
          <w:sz w:val="26"/>
          <w:szCs w:val="26"/>
        </w:rPr>
        <w:t xml:space="preserve"> в ходе </w:t>
      </w:r>
      <w:r>
        <w:rPr>
          <w:sz w:val="26"/>
          <w:szCs w:val="26"/>
        </w:rPr>
        <w:t xml:space="preserve">дознания, </w:t>
      </w:r>
      <w:r w:rsidRPr="002E6706">
        <w:rPr>
          <w:sz w:val="26"/>
          <w:szCs w:val="26"/>
        </w:rPr>
        <w:t xml:space="preserve">Г. и потерпевшая П. с утра 31.12.2018 стали отмечать наступающий новый год и употреблять спиртные напитки. </w:t>
      </w:r>
      <w:r>
        <w:rPr>
          <w:sz w:val="26"/>
          <w:szCs w:val="26"/>
        </w:rPr>
        <w:t xml:space="preserve">Около </w:t>
      </w:r>
      <w:r w:rsidRPr="002E6706">
        <w:rPr>
          <w:sz w:val="26"/>
          <w:szCs w:val="26"/>
        </w:rPr>
        <w:t>четыре</w:t>
      </w:r>
      <w:r>
        <w:rPr>
          <w:sz w:val="26"/>
          <w:szCs w:val="26"/>
        </w:rPr>
        <w:t>х</w:t>
      </w:r>
      <w:r w:rsidRPr="002E6706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2E6706">
        <w:rPr>
          <w:sz w:val="26"/>
          <w:szCs w:val="26"/>
        </w:rPr>
        <w:t xml:space="preserve"> 01.01.2019 </w:t>
      </w:r>
      <w:r>
        <w:rPr>
          <w:sz w:val="26"/>
          <w:szCs w:val="26"/>
        </w:rPr>
        <w:t>между ними возникла ссора, в результате которой о</w:t>
      </w:r>
      <w:r w:rsidRPr="002E6706">
        <w:rPr>
          <w:sz w:val="26"/>
          <w:szCs w:val="26"/>
        </w:rPr>
        <w:t xml:space="preserve">бвиняемый Г. нанес потерпевшей многочисленные удары кулаком по </w:t>
      </w:r>
      <w:r>
        <w:rPr>
          <w:sz w:val="26"/>
          <w:szCs w:val="26"/>
        </w:rPr>
        <w:t xml:space="preserve">голове и </w:t>
      </w:r>
      <w:r w:rsidRPr="002E6706">
        <w:rPr>
          <w:sz w:val="26"/>
          <w:szCs w:val="26"/>
        </w:rPr>
        <w:t xml:space="preserve">различным частям. </w:t>
      </w:r>
      <w:r>
        <w:rPr>
          <w:sz w:val="26"/>
          <w:szCs w:val="26"/>
        </w:rPr>
        <w:t>После чего</w:t>
      </w:r>
      <w:r w:rsidRPr="002E6706">
        <w:rPr>
          <w:sz w:val="26"/>
          <w:szCs w:val="26"/>
        </w:rPr>
        <w:t xml:space="preserve">, он пошел на кухню, где взял нож и нанес им </w:t>
      </w:r>
      <w:r>
        <w:rPr>
          <w:sz w:val="26"/>
          <w:szCs w:val="26"/>
        </w:rPr>
        <w:t xml:space="preserve">потерпевшей </w:t>
      </w:r>
      <w:r w:rsidRPr="002E6706">
        <w:rPr>
          <w:sz w:val="26"/>
          <w:szCs w:val="26"/>
        </w:rPr>
        <w:t>один удар в область груди справа</w:t>
      </w:r>
      <w:r>
        <w:rPr>
          <w:sz w:val="26"/>
          <w:szCs w:val="26"/>
        </w:rPr>
        <w:t>, причинив</w:t>
      </w:r>
      <w:r w:rsidRPr="002E6706">
        <w:rPr>
          <w:sz w:val="26"/>
          <w:szCs w:val="26"/>
        </w:rPr>
        <w:t xml:space="preserve"> телесное повреждение в виде непроникающего колото-резаного ранения грудной клетки, являющегося легким вредом здоровью.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  <w:r w:rsidRPr="002E6706">
        <w:rPr>
          <w:sz w:val="26"/>
          <w:szCs w:val="26"/>
        </w:rPr>
        <w:tab/>
        <w:t>Прокуратурой района по результатам проверки дела принято решение об утверждении обвинительного акта и направлении уголовного дела в суд для рассмотрения его по существу и назначении виновному лицу наказания.</w:t>
      </w:r>
    </w:p>
    <w:p w:rsidR="006A52F9" w:rsidRPr="002E6706" w:rsidRDefault="006A52F9" w:rsidP="006A52F9">
      <w:pPr>
        <w:jc w:val="both"/>
        <w:rPr>
          <w:sz w:val="26"/>
          <w:szCs w:val="26"/>
        </w:rPr>
      </w:pPr>
    </w:p>
    <w:p w:rsidR="006A52F9" w:rsidRDefault="006A52F9" w:rsidP="006A52F9">
      <w:pPr>
        <w:jc w:val="both"/>
      </w:pPr>
    </w:p>
    <w:p w:rsidR="006A52F9" w:rsidRDefault="006A52F9" w:rsidP="006A52F9">
      <w:pPr>
        <w:ind w:left="6372"/>
        <w:jc w:val="both"/>
      </w:pPr>
    </w:p>
    <w:p w:rsidR="006A52F9" w:rsidRDefault="006A52F9" w:rsidP="006A52F9">
      <w:pPr>
        <w:ind w:left="6372"/>
        <w:jc w:val="both"/>
      </w:pPr>
    </w:p>
    <w:p w:rsidR="006A52F9" w:rsidRDefault="006A52F9" w:rsidP="006A52F9">
      <w:pPr>
        <w:ind w:left="6372"/>
        <w:jc w:val="both"/>
      </w:pPr>
    </w:p>
    <w:p w:rsidR="006A52F9" w:rsidRPr="004867A2" w:rsidRDefault="006A52F9" w:rsidP="006A52F9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старший советник юстиции</w:t>
      </w:r>
    </w:p>
    <w:p w:rsidR="006A52F9" w:rsidRDefault="006A52F9" w:rsidP="006A52F9">
      <w:pPr>
        <w:ind w:left="5387"/>
        <w:jc w:val="both"/>
      </w:pPr>
      <w:r>
        <w:t>Русин М.Н.</w:t>
      </w:r>
    </w:p>
    <w:p w:rsidR="006A52F9" w:rsidRDefault="006A52F9" w:rsidP="006A52F9">
      <w:pPr>
        <w:ind w:left="5387"/>
        <w:jc w:val="both"/>
      </w:pPr>
    </w:p>
    <w:p w:rsidR="006A52F9" w:rsidRDefault="006A52F9" w:rsidP="006A52F9">
      <w:pPr>
        <w:ind w:left="5387"/>
        <w:jc w:val="both"/>
      </w:pPr>
    </w:p>
    <w:p w:rsidR="006A52F9" w:rsidRDefault="006A52F9" w:rsidP="006A52F9">
      <w:pPr>
        <w:ind w:left="5387"/>
        <w:jc w:val="both"/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Default="006A52F9" w:rsidP="006A52F9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</w:p>
    <w:p w:rsidR="006A52F9" w:rsidRPr="007D71F9" w:rsidRDefault="006A52F9" w:rsidP="006A52F9">
      <w:pPr>
        <w:pStyle w:val="a3"/>
        <w:shd w:val="clear" w:color="auto" w:fill="FFFFFF"/>
        <w:jc w:val="center"/>
        <w:rPr>
          <w:b/>
          <w:color w:val="2F393E"/>
          <w:sz w:val="28"/>
          <w:szCs w:val="28"/>
        </w:rPr>
      </w:pPr>
      <w:r>
        <w:rPr>
          <w:b/>
          <w:color w:val="2F393E"/>
          <w:sz w:val="28"/>
          <w:szCs w:val="28"/>
        </w:rPr>
        <w:lastRenderedPageBreak/>
        <w:t>П</w:t>
      </w:r>
      <w:r w:rsidRPr="007D71F9">
        <w:rPr>
          <w:b/>
          <w:color w:val="2F393E"/>
          <w:sz w:val="28"/>
          <w:szCs w:val="28"/>
        </w:rPr>
        <w:t>РОКУРАТУРА РАЗЪЯСНЯЕТ…</w:t>
      </w:r>
    </w:p>
    <w:p w:rsidR="006A52F9" w:rsidRPr="007D71F9" w:rsidRDefault="006A52F9" w:rsidP="006A52F9">
      <w:pPr>
        <w:pStyle w:val="a3"/>
        <w:shd w:val="clear" w:color="auto" w:fill="FFFFFF"/>
        <w:jc w:val="center"/>
        <w:rPr>
          <w:b/>
          <w:color w:val="2F393E"/>
          <w:sz w:val="28"/>
          <w:szCs w:val="28"/>
        </w:rPr>
      </w:pPr>
      <w:r w:rsidRPr="007D71F9">
        <w:rPr>
          <w:b/>
          <w:color w:val="2F393E"/>
          <w:sz w:val="28"/>
          <w:szCs w:val="28"/>
        </w:rPr>
        <w:t>Законодательство о погребении и похоронном деле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Статьей силу ст. 2 Федерального закона от 12.01.1996 №8-ФЗ «О погребении и похоронном деле» под  погребением понимается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D71F9">
        <w:rPr>
          <w:sz w:val="28"/>
          <w:szCs w:val="28"/>
        </w:rPr>
        <w:t>В силу ст. 8 Федерального закона от 12.01.1996 №8-ФЗ «О погребении и похоронном деле»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гарантируется, в том числе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</w:t>
      </w:r>
      <w:proofErr w:type="gramEnd"/>
      <w:r w:rsidRPr="007D71F9">
        <w:rPr>
          <w:sz w:val="28"/>
          <w:szCs w:val="28"/>
        </w:rPr>
        <w:t xml:space="preserve">, </w:t>
      </w:r>
      <w:proofErr w:type="gramStart"/>
      <w:r w:rsidRPr="007D71F9">
        <w:rPr>
          <w:sz w:val="28"/>
          <w:szCs w:val="28"/>
        </w:rPr>
        <w:t>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  <w:proofErr w:type="gramEnd"/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Согласно ст. 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1) оформление документов, необходимых для погребения;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3) перевозка тела (останков) умершего на кладбище (в крематорий);</w:t>
      </w:r>
    </w:p>
    <w:p w:rsidR="006A52F9" w:rsidRPr="007D71F9" w:rsidRDefault="006A52F9" w:rsidP="006A52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1F9">
        <w:rPr>
          <w:sz w:val="28"/>
          <w:szCs w:val="28"/>
        </w:rPr>
        <w:t>4) погребение (кремация с последующей выдачей урны с прахом).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 w:rsidRPr="007D71F9">
        <w:rPr>
          <w:szCs w:val="28"/>
          <w:shd w:val="clear" w:color="auto" w:fill="FFFFFF"/>
        </w:rPr>
        <w:t xml:space="preserve">Как следует из ст. 10 Закона в случае организации похорон на возмездной основе лицу, взявшему на себя обязанность осуществить погребение, выплачивается социальное пособие в размере, равном стоимости услуг, но не превышающем 5 </w:t>
      </w:r>
      <w:r>
        <w:rPr>
          <w:szCs w:val="28"/>
          <w:shd w:val="clear" w:color="auto" w:fill="FFFFFF"/>
        </w:rPr>
        <w:t>946</w:t>
      </w:r>
      <w:r w:rsidRPr="007D71F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47</w:t>
      </w:r>
      <w:r w:rsidRPr="007D71F9">
        <w:rPr>
          <w:szCs w:val="28"/>
          <w:shd w:val="clear" w:color="auto" w:fill="FFFFFF"/>
        </w:rPr>
        <w:t xml:space="preserve"> руб. (с 01.02.201</w:t>
      </w:r>
      <w:r>
        <w:rPr>
          <w:szCs w:val="28"/>
          <w:shd w:val="clear" w:color="auto" w:fill="FFFFFF"/>
        </w:rPr>
        <w:t>9</w:t>
      </w:r>
      <w:r w:rsidRPr="007D71F9">
        <w:rPr>
          <w:szCs w:val="28"/>
          <w:shd w:val="clear" w:color="auto" w:fill="FFFFFF"/>
        </w:rPr>
        <w:t>, без учета районного коэффициента).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 w:rsidRPr="007D71F9">
        <w:rPr>
          <w:szCs w:val="28"/>
          <w:shd w:val="clear" w:color="auto" w:fill="FFFFFF"/>
        </w:rPr>
        <w:t>Социальное пособие на погребение можно получить не позднее 6 месяцев со дня смерти.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 w:rsidRPr="007D71F9">
        <w:rPr>
          <w:szCs w:val="28"/>
          <w:shd w:val="clear" w:color="auto" w:fill="FFFFFF"/>
        </w:rPr>
        <w:t>Выплата социального пособия на погребение производится в день обращения на основании справки о смерти.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7D71F9">
        <w:rPr>
          <w:szCs w:val="28"/>
          <w:shd w:val="clear" w:color="auto" w:fill="FFFFFF"/>
        </w:rPr>
        <w:t>В зависимости от ситуации пособие выплачивает территориальные органы Пенсионного фонда Российской Федерации, Фонда социального страхования Российской Федерации, органы социальной защиты</w:t>
      </w:r>
      <w:r w:rsidRPr="007D71F9">
        <w:rPr>
          <w:color w:val="000000"/>
          <w:szCs w:val="28"/>
          <w:shd w:val="clear" w:color="auto" w:fill="FFFFFF"/>
        </w:rPr>
        <w:t xml:space="preserve"> населения по месту жительства умершего, работодатели умершего, члена семьи умершего несовершеннолетнего. 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7D71F9">
        <w:rPr>
          <w:color w:val="000000"/>
          <w:szCs w:val="28"/>
          <w:shd w:val="clear" w:color="auto" w:fill="FFFFFF"/>
        </w:rPr>
        <w:lastRenderedPageBreak/>
        <w:t xml:space="preserve">Также похороны могут быть организованы за счет находящихся в банках (во вкладах или на счетах) средств </w:t>
      </w:r>
      <w:proofErr w:type="gramStart"/>
      <w:r w:rsidRPr="007D71F9">
        <w:rPr>
          <w:color w:val="000000"/>
          <w:szCs w:val="28"/>
          <w:shd w:val="clear" w:color="auto" w:fill="FFFFFF"/>
        </w:rPr>
        <w:t>умершего</w:t>
      </w:r>
      <w:proofErr w:type="gramEnd"/>
      <w:r w:rsidRPr="007D71F9">
        <w:rPr>
          <w:color w:val="000000"/>
          <w:szCs w:val="28"/>
          <w:shd w:val="clear" w:color="auto" w:fill="FFFFFF"/>
        </w:rPr>
        <w:t>. Размер средств, выдаваемых банком наследнику или иному указанному в постановлении нотариуса лицу, не может превышать 100 тыс. руб. (п. 3 ст. 1174 ГК РФ).</w:t>
      </w:r>
    </w:p>
    <w:p w:rsidR="006A52F9" w:rsidRPr="007D71F9" w:rsidRDefault="006A52F9" w:rsidP="006A52F9">
      <w:pPr>
        <w:shd w:val="clear" w:color="auto" w:fill="FFFFFF"/>
        <w:ind w:firstLine="708"/>
        <w:jc w:val="both"/>
        <w:rPr>
          <w:color w:val="2F393E"/>
          <w:sz w:val="21"/>
          <w:szCs w:val="21"/>
        </w:rPr>
      </w:pPr>
      <w:r w:rsidRPr="007D71F9">
        <w:rPr>
          <w:color w:val="000000"/>
          <w:szCs w:val="28"/>
          <w:shd w:val="clear" w:color="auto" w:fill="FFFFFF"/>
        </w:rPr>
        <w:t>Услуги, предоставляемые сверх гарантированного перечня услуг по погребению на безвозмездной основе, оплачивает лицо, взявшее на себя обязанности по погребению.</w:t>
      </w:r>
      <w:r w:rsidR="00487518" w:rsidRPr="00487518">
        <w:rPr>
          <w:color w:val="2F393E"/>
          <w:sz w:val="21"/>
          <w:szCs w:val="21"/>
        </w:rPr>
        <w:pict>
          <v:rect id="_x0000_i1025" style="width:0;height:.75pt" o:hralign="center" o:hrstd="t" o:hrnoshade="t" o:hr="t" stroked="f"/>
        </w:pict>
      </w:r>
    </w:p>
    <w:p w:rsidR="006A52F9" w:rsidRDefault="006A52F9" w:rsidP="006A52F9">
      <w:pPr>
        <w:ind w:left="5387"/>
        <w:jc w:val="both"/>
      </w:pPr>
    </w:p>
    <w:p w:rsidR="006A52F9" w:rsidRDefault="006A52F9" w:rsidP="006A52F9">
      <w:pPr>
        <w:ind w:left="5387"/>
        <w:jc w:val="both"/>
      </w:pPr>
    </w:p>
    <w:p w:rsidR="006A52F9" w:rsidRDefault="006A52F9" w:rsidP="006A52F9"/>
    <w:p w:rsidR="006A52F9" w:rsidRPr="004867A2" w:rsidRDefault="006A52F9" w:rsidP="006A52F9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6A52F9" w:rsidRPr="004867A2" w:rsidRDefault="006A52F9" w:rsidP="006A52F9">
      <w:pPr>
        <w:ind w:left="5387"/>
        <w:jc w:val="both"/>
      </w:pPr>
      <w:r>
        <w:t>советник юстиции</w:t>
      </w:r>
    </w:p>
    <w:p w:rsidR="006A52F9" w:rsidRPr="004867A2" w:rsidRDefault="006A52F9" w:rsidP="006A52F9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6A52F9" w:rsidRPr="007D71F9" w:rsidRDefault="006A52F9" w:rsidP="006A52F9">
      <w:pPr>
        <w:ind w:left="5387"/>
        <w:jc w:val="both"/>
      </w:pPr>
    </w:p>
    <w:p w:rsidR="006A52F9" w:rsidRDefault="006A52F9"/>
    <w:p w:rsidR="00BB2B2D" w:rsidRDefault="00BB2B2D"/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15.04.2019                   с. Бергуль                             № 24 </w:t>
      </w: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BB2B2D" w:rsidRDefault="00BB2B2D" w:rsidP="00BB2B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Бергульского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Бергульского  сельсовета Северного района Новосибирской области</w:t>
      </w: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B2B2D" w:rsidRDefault="00BB2B2D" w:rsidP="00BB2B2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автомобильным дорогам местного значения населенных пунктов Бергульского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lastRenderedPageBreak/>
        <w:t>(с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ергуль, д.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29 апреля по 28 мая 2019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B2B2D" w:rsidRDefault="00BB2B2D" w:rsidP="00BB2B2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BB2B2D" w:rsidRDefault="00BB2B2D" w:rsidP="00BB2B2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BB2B2D" w:rsidRDefault="00BB2B2D" w:rsidP="00BB2B2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BB2B2D" w:rsidRDefault="00BB2B2D" w:rsidP="00BB2B2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BB2B2D" w:rsidRDefault="00BB2B2D" w:rsidP="00BB2B2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BB2B2D" w:rsidRDefault="00BB2B2D" w:rsidP="00BB2B2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BB2B2D" w:rsidRDefault="00BB2B2D" w:rsidP="00BB2B2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BB2B2D" w:rsidRDefault="00BB2B2D" w:rsidP="00BB2B2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средства»: 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 въезде в д.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 на улицу Пешкова;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Бергуль: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улицу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со стороны с. </w:t>
      </w:r>
      <w:proofErr w:type="spellStart"/>
      <w:r>
        <w:rPr>
          <w:rFonts w:ascii="Times New Roman" w:hAnsi="Times New Roman"/>
          <w:sz w:val="28"/>
          <w:szCs w:val="28"/>
        </w:rPr>
        <w:t>Биаза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BB2B2D" w:rsidRDefault="00BB2B2D" w:rsidP="00BB2B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BB2B2D" w:rsidRDefault="00BB2B2D" w:rsidP="00BB2B2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И.А.Трофимов                                </w:t>
      </w:r>
    </w:p>
    <w:p w:rsidR="00BB2B2D" w:rsidRDefault="00BB2B2D" w:rsidP="00BB2B2D">
      <w:pPr>
        <w:pStyle w:val="a5"/>
        <w:jc w:val="center"/>
        <w:rPr>
          <w:rFonts w:ascii="Calibri" w:hAnsi="Calibri"/>
          <w:sz w:val="20"/>
          <w:szCs w:val="20"/>
        </w:rPr>
      </w:pPr>
    </w:p>
    <w:p w:rsidR="00BB2B2D" w:rsidRDefault="00BB2B2D" w:rsidP="00BB2B2D">
      <w:pPr>
        <w:rPr>
          <w:sz w:val="24"/>
          <w:szCs w:val="24"/>
        </w:rPr>
      </w:pPr>
    </w:p>
    <w:p w:rsidR="00BB2B2D" w:rsidRDefault="00BB2B2D" w:rsidP="00BB2B2D"/>
    <w:p w:rsidR="00BB2B2D" w:rsidRDefault="00BB2B2D" w:rsidP="00BB2B2D">
      <w:pPr>
        <w:pStyle w:val="a5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БЕРГУЛЬСКОГО СЕЛЬСОВЕТА</w:t>
      </w:r>
    </w:p>
    <w:p w:rsidR="00BB2B2D" w:rsidRDefault="00BB2B2D" w:rsidP="00BB2B2D">
      <w:pPr>
        <w:pStyle w:val="a5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BB2B2D" w:rsidRDefault="00BB2B2D" w:rsidP="00BB2B2D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BB2B2D" w:rsidRDefault="00BB2B2D" w:rsidP="00BB2B2D">
      <w:pPr>
        <w:pStyle w:val="a5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BB2B2D" w:rsidRDefault="00BB2B2D" w:rsidP="00BB2B2D">
      <w:pPr>
        <w:pStyle w:val="a5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15.04.2019                                 с. </w:t>
      </w:r>
      <w:r>
        <w:rPr>
          <w:b/>
          <w:sz w:val="28"/>
          <w:szCs w:val="28"/>
        </w:rPr>
        <w:t xml:space="preserve">Бергуль                                   </w:t>
      </w:r>
      <w:r>
        <w:rPr>
          <w:rFonts w:eastAsia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25</w:t>
      </w:r>
    </w:p>
    <w:p w:rsidR="00BB2B2D" w:rsidRDefault="00BB2B2D" w:rsidP="00BB2B2D">
      <w:pPr>
        <w:pStyle w:val="a5"/>
        <w:jc w:val="center"/>
        <w:rPr>
          <w:b/>
          <w:sz w:val="28"/>
          <w:szCs w:val="28"/>
        </w:rPr>
      </w:pPr>
    </w:p>
    <w:p w:rsidR="00BB2B2D" w:rsidRDefault="00BB2B2D" w:rsidP="00BB2B2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18.02.2019 № 10</w:t>
      </w:r>
    </w:p>
    <w:p w:rsidR="00BB2B2D" w:rsidRDefault="00BB2B2D" w:rsidP="00BB2B2D">
      <w:pPr>
        <w:pStyle w:val="a5"/>
        <w:jc w:val="center"/>
        <w:rPr>
          <w:b/>
          <w:sz w:val="28"/>
          <w:szCs w:val="28"/>
        </w:rPr>
      </w:pPr>
    </w:p>
    <w:p w:rsidR="00BB2B2D" w:rsidRDefault="00BB2B2D" w:rsidP="00BB2B2D">
      <w:pPr>
        <w:pStyle w:val="a5"/>
        <w:rPr>
          <w:b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2B2D" w:rsidRDefault="00BB2B2D" w:rsidP="00BB2B2D">
      <w:pPr>
        <w:adjustRightInd w:val="0"/>
        <w:jc w:val="both"/>
        <w:rPr>
          <w:szCs w:val="28"/>
        </w:rPr>
      </w:pPr>
      <w:r>
        <w:rPr>
          <w:szCs w:val="28"/>
        </w:rPr>
        <w:t xml:space="preserve">    1.Внести в постановление администрации Бергульского сельсовета Северного района Новосибирской области от 18.02.2019 № 10 «Об утверждении муниципальной программы развития физической  культуры и спорта на территории Бергульского  сельсовета  Северного района  Новосибирской  области на 2019-2021годы</w:t>
      </w:r>
      <w:r>
        <w:rPr>
          <w:rFonts w:eastAsia="Calibri"/>
          <w:szCs w:val="28"/>
        </w:rPr>
        <w:t>» с</w:t>
      </w:r>
      <w:r>
        <w:rPr>
          <w:color w:val="000000"/>
          <w:szCs w:val="28"/>
        </w:rPr>
        <w:t>ледующие изменения:</w:t>
      </w:r>
      <w:r>
        <w:rPr>
          <w:szCs w:val="28"/>
        </w:rPr>
        <w:br/>
        <w:t xml:space="preserve">   1.1. В разделе «Паспорт программы» подраздел « Объемы и источники  финансирования Программы» изложить в следующей  редакции:</w:t>
      </w:r>
    </w:p>
    <w:p w:rsidR="00BB2B2D" w:rsidRDefault="00BB2B2D" w:rsidP="00BB2B2D">
      <w:pPr>
        <w:pStyle w:val="a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«Финансирование 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</w:r>
    </w:p>
    <w:p w:rsidR="00BB2B2D" w:rsidRDefault="00BB2B2D" w:rsidP="00BB2B2D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Всего: 15,0 тыс. руб.</w:t>
      </w:r>
    </w:p>
    <w:p w:rsidR="00BB2B2D" w:rsidRDefault="00BB2B2D" w:rsidP="00BB2B2D">
      <w:pPr>
        <w:pStyle w:val="a5"/>
        <w:rPr>
          <w:sz w:val="28"/>
          <w:szCs w:val="28"/>
        </w:rPr>
      </w:pPr>
      <w:r>
        <w:rPr>
          <w:sz w:val="28"/>
          <w:szCs w:val="28"/>
        </w:rPr>
        <w:t>2019 год – 5,0 тыс. руб.</w:t>
      </w:r>
    </w:p>
    <w:p w:rsidR="00BB2B2D" w:rsidRDefault="00BB2B2D" w:rsidP="00BB2B2D">
      <w:pPr>
        <w:pStyle w:val="a5"/>
        <w:rPr>
          <w:sz w:val="28"/>
          <w:szCs w:val="28"/>
        </w:rPr>
      </w:pPr>
      <w:r>
        <w:rPr>
          <w:sz w:val="28"/>
          <w:szCs w:val="28"/>
        </w:rPr>
        <w:t>2020 год – 5,0 тыс. руб.</w:t>
      </w:r>
    </w:p>
    <w:p w:rsidR="00BB2B2D" w:rsidRDefault="00BB2B2D" w:rsidP="00BB2B2D">
      <w:pPr>
        <w:adjustRightInd w:val="0"/>
        <w:jc w:val="both"/>
        <w:rPr>
          <w:szCs w:val="28"/>
        </w:rPr>
      </w:pPr>
      <w:r>
        <w:rPr>
          <w:szCs w:val="28"/>
        </w:rPr>
        <w:t>2021 год – 5,0 тыс. руб.</w:t>
      </w:r>
    </w:p>
    <w:p w:rsidR="00BB2B2D" w:rsidRDefault="00BB2B2D" w:rsidP="00BB2B2D">
      <w:pPr>
        <w:adjustRightInd w:val="0"/>
        <w:jc w:val="both"/>
        <w:rPr>
          <w:szCs w:val="28"/>
        </w:rPr>
      </w:pPr>
      <w:r>
        <w:rPr>
          <w:szCs w:val="28"/>
        </w:rPr>
        <w:t>1.2. Добавить  раздел 4 «Мероприятия программы»</w:t>
      </w:r>
    </w:p>
    <w:p w:rsidR="00BB2B2D" w:rsidRDefault="00BB2B2D" w:rsidP="00BB2B2D">
      <w:pPr>
        <w:adjustRightInd w:val="0"/>
        <w:jc w:val="both"/>
        <w:rPr>
          <w:szCs w:val="28"/>
        </w:rPr>
      </w:pPr>
    </w:p>
    <w:p w:rsidR="00BB2B2D" w:rsidRDefault="00BB2B2D" w:rsidP="00BB2B2D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Мероприятия  программы</w:t>
      </w:r>
    </w:p>
    <w:tbl>
      <w:tblPr>
        <w:tblW w:w="99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90"/>
        <w:gridCol w:w="2355"/>
        <w:gridCol w:w="2175"/>
        <w:gridCol w:w="2220"/>
      </w:tblGrid>
      <w:tr w:rsidR="00BB2B2D" w:rsidTr="00271D0A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2D" w:rsidRDefault="00BB2B2D" w:rsidP="00271D0A">
            <w:pPr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2D" w:rsidRDefault="00BB2B2D" w:rsidP="00271D0A">
            <w:pPr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2D" w:rsidRDefault="00BB2B2D" w:rsidP="00271D0A">
            <w:pPr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2D" w:rsidRDefault="00BB2B2D" w:rsidP="00271D0A">
            <w:pPr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2D" w:rsidRDefault="00BB2B2D" w:rsidP="00271D0A">
            <w:pPr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</w:tbl>
    <w:p w:rsidR="00BB2B2D" w:rsidRDefault="00BB2B2D" w:rsidP="00BB2B2D">
      <w:pPr>
        <w:adjustRightInd w:val="0"/>
        <w:jc w:val="both"/>
        <w:rPr>
          <w:szCs w:val="28"/>
        </w:rPr>
      </w:pPr>
    </w:p>
    <w:tbl>
      <w:tblPr>
        <w:tblW w:w="9524" w:type="dxa"/>
        <w:jc w:val="center"/>
        <w:tblCellSpacing w:w="0" w:type="dxa"/>
        <w:tblInd w:w="14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0"/>
        <w:gridCol w:w="2551"/>
        <w:gridCol w:w="2501"/>
        <w:gridCol w:w="1730"/>
        <w:gridCol w:w="2142"/>
      </w:tblGrid>
      <w:tr w:rsidR="00BB2B2D" w:rsidTr="00271D0A">
        <w:trPr>
          <w:trHeight w:val="420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Информационно-методическое</w:t>
            </w:r>
            <w:proofErr w:type="gramEnd"/>
            <w:r>
              <w:rPr>
                <w:b/>
                <w:bCs/>
              </w:rPr>
              <w:t xml:space="preserve"> обеспечения</w:t>
            </w:r>
          </w:p>
        </w:tc>
      </w:tr>
      <w:tr w:rsidR="00BB2B2D" w:rsidTr="00271D0A">
        <w:trPr>
          <w:trHeight w:val="1035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стендов  информационного обеспечения здорового образа жизни, пропаганды физической культуры и </w:t>
            </w:r>
            <w:r>
              <w:rPr>
                <w:sz w:val="24"/>
                <w:szCs w:val="24"/>
              </w:rPr>
              <w:lastRenderedPageBreak/>
              <w:t>спорта.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 Бергульского сельсовета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СДК»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1035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603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bCs/>
              </w:rPr>
              <w:t xml:space="preserve"> Организация физкультурно-массовой и спортивной работы</w:t>
            </w:r>
          </w:p>
        </w:tc>
      </w:tr>
      <w:tr w:rsidR="00BB2B2D" w:rsidTr="00271D0A">
        <w:trPr>
          <w:trHeight w:val="765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праздниках посвященных: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Дню района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Дню физкультурника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 СДК»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765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чемпионатах Северного района: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футболу;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волейболу;</w:t>
            </w:r>
          </w:p>
          <w:p w:rsidR="00BB2B2D" w:rsidRDefault="00BB2B2D" w:rsidP="00271D0A">
            <w:pPr>
              <w:pStyle w:val="a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настольному теннису;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ind w:left="115" w:right="101"/>
            </w:pPr>
            <w:r>
              <w:t xml:space="preserve">МКУК </w:t>
            </w:r>
          </w:p>
          <w:p w:rsidR="00BB2B2D" w:rsidRDefault="00BB2B2D" w:rsidP="00271D0A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t xml:space="preserve">«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  <w:rPr>
                <w:highlight w:val="yellow"/>
              </w:rPr>
            </w:pPr>
            <w:r>
              <w:t>-</w:t>
            </w:r>
          </w:p>
        </w:tc>
      </w:tr>
      <w:tr w:rsidR="00BB2B2D" w:rsidTr="00271D0A">
        <w:trPr>
          <w:trHeight w:val="590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спортивно – игровых программ  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(декабрь-февраль)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590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соревнований по лыжным гонкам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  Бергульского  сельсовета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(декабрь-февраль)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590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Спортивно-развлекательная программа посвященная Дню России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(июнь)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--</w:t>
            </w:r>
          </w:p>
        </w:tc>
      </w:tr>
      <w:tr w:rsidR="00BB2B2D" w:rsidTr="00271D0A">
        <w:trPr>
          <w:trHeight w:val="590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Бергульская ОШ (по согласованию)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 </w:t>
            </w:r>
            <w:proofErr w:type="spellStart"/>
            <w:r>
              <w:rPr>
                <w:sz w:val="24"/>
                <w:szCs w:val="24"/>
              </w:rPr>
              <w:t>Бергульский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(июнь, июль)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pacing w:line="276" w:lineRule="auto"/>
            </w:pPr>
            <w:r>
              <w:t>-</w:t>
            </w:r>
          </w:p>
        </w:tc>
      </w:tr>
      <w:tr w:rsidR="00BB2B2D" w:rsidTr="00271D0A">
        <w:trPr>
          <w:trHeight w:val="590"/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</w:rPr>
            </w:pPr>
            <w:r>
              <w:rPr>
                <w:b/>
                <w:bCs/>
              </w:rPr>
              <w:t>3. Развитие материально-технической базы</w:t>
            </w:r>
          </w:p>
        </w:tc>
      </w:tr>
      <w:tr w:rsidR="00BB2B2D" w:rsidTr="00271D0A">
        <w:trPr>
          <w:trHeight w:val="369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год- 0,5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год- 0,5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год- 0,5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BB2B2D" w:rsidTr="00271D0A">
        <w:trPr>
          <w:trHeight w:val="1024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hyperlink r:id="rId5" w:tooltip="Спортивный инвентарь" w:history="1">
              <w:r>
                <w:rPr>
                  <w:rStyle w:val="a6"/>
                  <w:color w:val="595959" w:themeColor="text1" w:themeTint="A6"/>
                  <w:sz w:val="24"/>
                  <w:szCs w:val="24"/>
                </w:rPr>
                <w:t>спортивного инвентаря</w:t>
              </w:r>
            </w:hyperlink>
            <w:r>
              <w:rPr>
                <w:sz w:val="24"/>
                <w:szCs w:val="24"/>
              </w:rPr>
              <w:t xml:space="preserve"> (шары, мячи, скакалки и т.д.)</w:t>
            </w:r>
          </w:p>
        </w:tc>
        <w:tc>
          <w:tcPr>
            <w:tcW w:w="2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B2B2D" w:rsidRDefault="00BB2B2D" w:rsidP="00271D0A">
            <w:pPr>
              <w:pStyle w:val="a5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год- 4,5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год- 4,5 тыс. руб.</w:t>
            </w:r>
          </w:p>
          <w:p w:rsidR="00BB2B2D" w:rsidRDefault="00BB2B2D" w:rsidP="00271D0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год- 4,5 тыс. руб.</w:t>
            </w:r>
          </w:p>
        </w:tc>
      </w:tr>
    </w:tbl>
    <w:p w:rsidR="00BB2B2D" w:rsidRDefault="00BB2B2D" w:rsidP="00BB2B2D">
      <w:pPr>
        <w:adjustRightInd w:val="0"/>
        <w:jc w:val="both"/>
        <w:rPr>
          <w:szCs w:val="28"/>
        </w:rPr>
      </w:pPr>
    </w:p>
    <w:p w:rsidR="00BB2B2D" w:rsidRDefault="00BB2B2D" w:rsidP="00BB2B2D">
      <w:pPr>
        <w:adjustRightInd w:val="0"/>
        <w:jc w:val="both"/>
        <w:rPr>
          <w:szCs w:val="28"/>
        </w:rPr>
      </w:pP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«Вестник Бергульского сельсовета»</w:t>
      </w: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2B2D" w:rsidRDefault="00BB2B2D" w:rsidP="00BB2B2D">
      <w:pPr>
        <w:pStyle w:val="a5"/>
        <w:jc w:val="both"/>
        <w:rPr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BB2B2D" w:rsidRDefault="00BB2B2D" w:rsidP="00BB2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И.А.Трофимов</w:t>
      </w:r>
    </w:p>
    <w:p w:rsidR="00BB2B2D" w:rsidRDefault="00BB2B2D" w:rsidP="00BB2B2D">
      <w:pPr>
        <w:pStyle w:val="a5"/>
        <w:jc w:val="both"/>
        <w:rPr>
          <w:rFonts w:eastAsia="Times New Roman"/>
          <w:sz w:val="28"/>
          <w:szCs w:val="28"/>
        </w:rPr>
      </w:pPr>
    </w:p>
    <w:p w:rsidR="00BB2B2D" w:rsidRDefault="00BB2B2D" w:rsidP="00BB2B2D">
      <w:pPr>
        <w:pStyle w:val="a5"/>
        <w:jc w:val="both"/>
        <w:rPr>
          <w:rFonts w:eastAsia="Times New Roman"/>
          <w:sz w:val="28"/>
          <w:szCs w:val="28"/>
        </w:rPr>
      </w:pPr>
    </w:p>
    <w:p w:rsidR="00BB2B2D" w:rsidRDefault="00BB2B2D" w:rsidP="00BB2B2D"/>
    <w:p w:rsidR="00BB2B2D" w:rsidRDefault="00BB2B2D" w:rsidP="00BB2B2D"/>
    <w:p w:rsidR="00BB2B2D" w:rsidRDefault="00BB2B2D" w:rsidP="00BB2B2D"/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lastRenderedPageBreak/>
        <w:t>АДМИНИСТРАЦИЯ</w:t>
      </w: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БЕРГУЛЬСКОГО СЕЛЬСОВЕТА</w:t>
      </w: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СЕВЕРНОГО РАЙОНА НОВОСИБИРСКОЙ ОБЛАСТИ</w:t>
      </w: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ПОСТАНОВЛЕНИЕ</w:t>
      </w: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15.04.2019                              с. Бергуль                             №   26</w:t>
      </w:r>
    </w:p>
    <w:p w:rsidR="008F19CA" w:rsidRDefault="008F19CA" w:rsidP="008F19CA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b/>
          <w:bCs/>
          <w:szCs w:val="28"/>
        </w:rPr>
        <w:t>О внесении изменений в постановление администрации Бергульского сельсовета Северного района Новосибирской области от 05.05.2012 № 29</w:t>
      </w:r>
    </w:p>
    <w:p w:rsidR="008F19CA" w:rsidRDefault="008F19CA" w:rsidP="008F19CA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000000"/>
          <w:spacing w:val="9"/>
          <w:szCs w:val="28"/>
        </w:rPr>
      </w:pPr>
      <w:r>
        <w:rPr>
          <w:rFonts w:ascii="Times New Roman CYR" w:eastAsia="Calibri" w:hAnsi="Times New Roman CYR" w:cs="Times New Roman CYR"/>
          <w:color w:val="000000"/>
          <w:spacing w:val="9"/>
          <w:szCs w:val="28"/>
        </w:rPr>
        <w:t>В целях приведения нормативно-правовых актов в соответствии с требованиями действующего законодательства, администрация Бергульского сельсовета Северного района Новосибирской области</w:t>
      </w:r>
    </w:p>
    <w:p w:rsidR="008F19CA" w:rsidRDefault="008F19CA" w:rsidP="008F19CA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ПОСТАНОВЛЯЕТ:</w:t>
      </w:r>
    </w:p>
    <w:p w:rsidR="008F19CA" w:rsidRDefault="008F19CA" w:rsidP="008F19CA">
      <w:pPr>
        <w:autoSpaceDE w:val="0"/>
        <w:autoSpaceDN w:val="0"/>
        <w:adjustRightInd w:val="0"/>
        <w:ind w:firstLine="705"/>
        <w:jc w:val="both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Внести  в постановление администрации Бергульского сельсовета Северного района Новосибирской области от 05.05.2012 № 29 «Об утверждении административного регламента  предоставления муниципальной услуги по приему заявлений и выдаче документов о согласовании переустройства и (или) перепланировки жилого помещения» (с изменениями от 02.10.2012 № 80, от  30.04.2014 № 30) следующие изменения:</w:t>
      </w:r>
    </w:p>
    <w:p w:rsidR="008F19CA" w:rsidRDefault="008F19CA" w:rsidP="008F19CA">
      <w:pPr>
        <w:pStyle w:val="msonormalbullet2gif"/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Подпункт 3 пункта 2.8 раздела 2 «Стандарт предоставления муниципальной услуги» изложить в новой редакции:</w:t>
      </w:r>
    </w:p>
    <w:p w:rsidR="008F19CA" w:rsidRDefault="008F19CA" w:rsidP="008F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ab/>
        <w:t>3)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8F19CA" w:rsidRDefault="008F19CA" w:rsidP="008F19CA">
      <w:pPr>
        <w:pStyle w:val="msonormalbullet2gi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пункт 3.1. раздела 3 «Состав, последовательность и сроки выполнения административных процедур, требования к порядку их выполнения» добавить абзац:</w:t>
      </w:r>
    </w:p>
    <w:p w:rsidR="008F19CA" w:rsidRDefault="008F19CA" w:rsidP="008F19CA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Расширены полномочия органов местного самоуправления в области жилищных отношени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 ним отнесено: </w:t>
      </w:r>
    </w:p>
    <w:p w:rsidR="008F19CA" w:rsidRDefault="008F19CA" w:rsidP="008F19CA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согласование переустройства и перепланировки не только жилых, но и нежилых помещений в многоквартирном доме (п.7ч.1ст.14 ЖК РФ в новой редакции);</w:t>
      </w:r>
    </w:p>
    <w:p w:rsidR="008F19CA" w:rsidRDefault="008F19CA" w:rsidP="008F19CA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помещений в многоквартирном доме в соответствии с условиями и порядком переустройства и перепланировки </w:t>
      </w:r>
      <w:r>
        <w:rPr>
          <w:sz w:val="28"/>
          <w:szCs w:val="28"/>
        </w:rPr>
        <w:lastRenderedPageBreak/>
        <w:t>помещений в многоквартирном доме (п.9.1 ч.1 ст.14 ЖК РФ в новой редакции);</w:t>
      </w:r>
    </w:p>
    <w:p w:rsidR="008F19CA" w:rsidRDefault="008F19CA" w:rsidP="008F19CA">
      <w:pPr>
        <w:pStyle w:val="msonormalbullet2gif"/>
        <w:tabs>
          <w:tab w:val="left" w:pos="0"/>
          <w:tab w:val="left" w:pos="141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 4.2 раздела 4 «Порядок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совершением действий по предоставлению муниципальной услуги» добавить абзац:</w:t>
      </w:r>
    </w:p>
    <w:p w:rsidR="008F19CA" w:rsidRDefault="008F19CA" w:rsidP="008F19CA">
      <w:pPr>
        <w:pStyle w:val="msonormalbullet2gi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основаниям проведения внеплановых проверок в рамках осуществления муниципальное жилищного контроля отнесено поступление информации о фактах </w:t>
      </w:r>
      <w:proofErr w:type="gramStart"/>
      <w:r>
        <w:rPr>
          <w:sz w:val="28"/>
          <w:szCs w:val="28"/>
        </w:rPr>
        <w:t>нарушения требований порядка осуществления перепланировки</w:t>
      </w:r>
      <w:proofErr w:type="gramEnd"/>
      <w:r>
        <w:rPr>
          <w:sz w:val="28"/>
          <w:szCs w:val="28"/>
        </w:rPr>
        <w:t xml:space="preserve"> и (или) переустройства помещений в многоквартирном доме</w:t>
      </w: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8F19CA" w:rsidRDefault="008F19CA" w:rsidP="008F19CA">
      <w:pPr>
        <w:autoSpaceDE w:val="0"/>
        <w:autoSpaceDN w:val="0"/>
        <w:adjustRightInd w:val="0"/>
        <w:jc w:val="both"/>
        <w:outlineLvl w:val="1"/>
        <w:rPr>
          <w:rFonts w:ascii="Times New Roman CYR" w:eastAsia="Calibri" w:hAnsi="Times New Roman CYR" w:cs="Times New Roman CYR"/>
          <w:b/>
          <w:bCs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 xml:space="preserve">5. </w:t>
      </w:r>
      <w:proofErr w:type="gramStart"/>
      <w:r>
        <w:rPr>
          <w:rFonts w:ascii="Times New Roman CYR" w:eastAsia="Calibri" w:hAnsi="Times New Roman CYR" w:cs="Times New Roman CYR"/>
          <w:szCs w:val="28"/>
        </w:rPr>
        <w:t>Контроль за</w:t>
      </w:r>
      <w:proofErr w:type="gramEnd"/>
      <w:r>
        <w:rPr>
          <w:rFonts w:ascii="Times New Roman CYR" w:eastAsia="Calibri" w:hAnsi="Times New Roman CYR" w:cs="Times New Roman CYR"/>
          <w:szCs w:val="28"/>
        </w:rPr>
        <w:t xml:space="preserve"> исполнением данного постановления оставляю за собой.</w:t>
      </w:r>
    </w:p>
    <w:p w:rsidR="008F19CA" w:rsidRDefault="008F19CA" w:rsidP="008F19CA">
      <w:pPr>
        <w:autoSpaceDE w:val="0"/>
        <w:autoSpaceDN w:val="0"/>
        <w:adjustRightInd w:val="0"/>
        <w:jc w:val="both"/>
        <w:outlineLvl w:val="1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8"/>
        </w:rPr>
      </w:pPr>
    </w:p>
    <w:p w:rsidR="008F19CA" w:rsidRDefault="008F19CA" w:rsidP="008F19CA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t>Глава Бергульского сельсовета</w:t>
      </w:r>
    </w:p>
    <w:p w:rsidR="00BB2B2D" w:rsidRDefault="008F19CA" w:rsidP="008F19CA">
      <w:r>
        <w:rPr>
          <w:rFonts w:ascii="Times New Roman CYR" w:eastAsia="Calibri" w:hAnsi="Times New Roman CYR" w:cs="Times New Roman CYR"/>
          <w:szCs w:val="28"/>
        </w:rPr>
        <w:t>Северного района Новосибирской области                            И.А.Трофимов</w:t>
      </w:r>
    </w:p>
    <w:sectPr w:rsidR="00BB2B2D" w:rsidSect="003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F9"/>
    <w:rsid w:val="003228A7"/>
    <w:rsid w:val="003C7433"/>
    <w:rsid w:val="00487518"/>
    <w:rsid w:val="006A52F9"/>
    <w:rsid w:val="008F19CA"/>
    <w:rsid w:val="00BB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F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2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52F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2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99"/>
    <w:locked/>
    <w:rsid w:val="00BB2B2D"/>
    <w:rPr>
      <w:rFonts w:eastAsiaTheme="minorEastAsia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BB2B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semiHidden/>
    <w:unhideWhenUsed/>
    <w:rsid w:val="00BB2B2D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8F19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portivnij_inventar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3284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2019-04-11T04:55:00Z</dcterms:created>
  <dcterms:modified xsi:type="dcterms:W3CDTF">2019-04-15T04:50:00Z</dcterms:modified>
</cp:coreProperties>
</file>