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6E" w:rsidRDefault="00720D6E" w:rsidP="00720D6E">
      <w:pPr>
        <w:pStyle w:val="a3"/>
        <w:spacing w:line="21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Сведения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Бергульского сельсовета Северного ра</w:t>
      </w:r>
      <w:r w:rsidR="00B94318">
        <w:rPr>
          <w:b/>
          <w:bCs/>
          <w:i/>
          <w:iCs/>
          <w:sz w:val="24"/>
        </w:rPr>
        <w:t xml:space="preserve">йона Новосибирской области  за 4 </w:t>
      </w:r>
      <w:r w:rsidR="002530BF">
        <w:rPr>
          <w:b/>
          <w:bCs/>
          <w:i/>
          <w:iCs/>
          <w:sz w:val="24"/>
        </w:rPr>
        <w:t>квартал  2019</w:t>
      </w:r>
      <w:r>
        <w:rPr>
          <w:b/>
          <w:bCs/>
          <w:i/>
          <w:iCs/>
          <w:sz w:val="24"/>
        </w:rPr>
        <w:t>года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560"/>
        <w:gridCol w:w="3328"/>
        <w:gridCol w:w="248"/>
      </w:tblGrid>
      <w:tr w:rsidR="00720D6E" w:rsidTr="00720D6E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  <w:spacing w:val="-16"/>
              </w:rPr>
              <w:t>(муниципальные</w:t>
            </w:r>
            <w:r>
              <w:rPr>
                <w:b/>
                <w:bCs/>
              </w:rPr>
              <w:t xml:space="preserve"> образования)</w:t>
            </w:r>
          </w:p>
        </w:tc>
      </w:tr>
      <w:tr w:rsidR="00720D6E" w:rsidTr="00720D6E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</w:p>
        </w:tc>
      </w:tr>
      <w:tr w:rsidR="00720D6E" w:rsidTr="00720D6E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B94318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4</w:t>
            </w:r>
            <w:r w:rsidR="002530BF">
              <w:rPr>
                <w:b/>
                <w:bCs/>
                <w:sz w:val="18"/>
                <w:szCs w:val="18"/>
              </w:rPr>
              <w:t xml:space="preserve"> квартал            2019</w:t>
            </w:r>
            <w:r w:rsidR="00720D6E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</w:p>
        </w:tc>
      </w:tr>
      <w:tr w:rsidR="00720D6E" w:rsidTr="00720D6E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Поступило обращений</w:t>
            </w:r>
            <w:r>
              <w:rPr>
                <w:b/>
                <w:iCs/>
                <w:sz w:val="18"/>
                <w:szCs w:val="18"/>
              </w:rPr>
              <w:t>всего, из них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-письменных</w:t>
            </w:r>
          </w:p>
          <w:p w:rsidR="00720D6E" w:rsidRDefault="00720D6E">
            <w:pPr>
              <w:spacing w:line="218" w:lineRule="auto"/>
              <w:ind w:left="37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-устных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коллективных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-повторных        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-от депутатов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134018">
            <w:pPr>
              <w:spacing w:line="218" w:lineRule="auto"/>
              <w:jc w:val="center"/>
            </w:pPr>
            <w:r>
              <w:t>4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134018">
            <w:pPr>
              <w:spacing w:line="218" w:lineRule="auto"/>
              <w:jc w:val="center"/>
            </w:pPr>
            <w:r>
              <w:t>4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Взято   на  контроль всего, 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-главой  администрации муниципального 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134018">
            <w:pPr>
              <w:spacing w:line="218" w:lineRule="auto"/>
              <w:jc w:val="center"/>
            </w:pPr>
            <w:r>
              <w:t>4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Рассмотрено: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-составом  комиссии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Выявлено:</w:t>
            </w:r>
          </w:p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Приняты  меры: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>
              <w:rPr>
                <w:b/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pStyle w:val="af3"/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Количество  обращений  по  наиболее  часто  встречающимся вопросам: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  жилья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 материальной  помощи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ремонта жилых помещений (домов)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Льготное  приобретение спец. автомобиля  по  линии  собеса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Отселение из жилья непригодного к проживанию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 разъяснений  о  наличии  льгот и пользованию ими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повышением тарифов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работ по газификации населенных пунктов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 учреждений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Газификации квартир и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размером получаемой  пенсии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ремонт дорог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звания «Ветеран труда»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медицинских учреждений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трудоустройства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отоплению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споры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органов ЖКХ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мер по благоустройству придомовой территории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 качеству строительных работ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с приобретением медикаментов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строительстве жилых домов/ завершения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судебных решений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Несвоевременная зарплата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</w:t>
            </w:r>
          </w:p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 другие  ( 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134018">
            <w:pPr>
              <w:spacing w:line="218" w:lineRule="auto"/>
              <w:jc w:val="center"/>
            </w:pPr>
            <w:bookmarkStart w:id="0" w:name="_GoBack"/>
            <w:bookmarkEnd w:id="0"/>
            <w: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</w:tbl>
    <w:p w:rsidR="00720D6E" w:rsidRDefault="00720D6E" w:rsidP="00720D6E"/>
    <w:p w:rsidR="00720D6E" w:rsidRDefault="00720D6E" w:rsidP="00720D6E">
      <w:r>
        <w:t>Глава Бергульского сельсовета                                                                                                  И.А.Трофимов</w:t>
      </w:r>
    </w:p>
    <w:p w:rsidR="00720D6E" w:rsidRDefault="00720D6E" w:rsidP="00720D6E"/>
    <w:p w:rsidR="00720D6E" w:rsidRDefault="00720D6E" w:rsidP="00720D6E"/>
    <w:p w:rsidR="00720D6E" w:rsidRDefault="00720D6E" w:rsidP="00720D6E"/>
    <w:p w:rsidR="008473F5" w:rsidRDefault="008473F5"/>
    <w:sectPr w:rsidR="008473F5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6E"/>
    <w:rsid w:val="00134018"/>
    <w:rsid w:val="002530BF"/>
    <w:rsid w:val="003C26AD"/>
    <w:rsid w:val="006A7B5D"/>
    <w:rsid w:val="00720D6E"/>
    <w:rsid w:val="007A7307"/>
    <w:rsid w:val="008473F5"/>
    <w:rsid w:val="0089615C"/>
    <w:rsid w:val="00942F06"/>
    <w:rsid w:val="009B56CE"/>
    <w:rsid w:val="00B94318"/>
    <w:rsid w:val="00C61611"/>
    <w:rsid w:val="00C73A13"/>
    <w:rsid w:val="00CF2783"/>
    <w:rsid w:val="00F3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6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rFonts w:ascii="Cambria" w:hAnsi="Cambria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rFonts w:ascii="Cambria" w:hAnsi="Cambria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spacing w:line="276" w:lineRule="auto"/>
      <w:outlineLvl w:val="6"/>
    </w:pPr>
    <w:rPr>
      <w:rFonts w:ascii="Cambria" w:hAnsi="Cambria"/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spacing w:line="276" w:lineRule="auto"/>
      <w:outlineLvl w:val="7"/>
    </w:pPr>
    <w:rPr>
      <w:rFonts w:ascii="Cambria" w:hAnsi="Cambria"/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73A13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spacing w:after="200" w:line="276" w:lineRule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semiHidden/>
    <w:unhideWhenUsed/>
    <w:rsid w:val="00720D6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720D6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14</cp:revision>
  <dcterms:created xsi:type="dcterms:W3CDTF">2018-04-02T03:14:00Z</dcterms:created>
  <dcterms:modified xsi:type="dcterms:W3CDTF">2020-01-19T15:37:00Z</dcterms:modified>
</cp:coreProperties>
</file>